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4BE53" w14:textId="77777777" w:rsidR="00CC186B" w:rsidRDefault="00000000">
      <w:pPr>
        <w:pStyle w:val="Heading1"/>
        <w:spacing w:after="215"/>
        <w:ind w:left="-5"/>
      </w:pPr>
      <w:r>
        <w:t xml:space="preserve">ANNE MIDDLETON WAGNER </w:t>
      </w:r>
    </w:p>
    <w:p w14:paraId="58A6633F" w14:textId="77777777" w:rsidR="00CC186B" w:rsidRDefault="00000000">
      <w:pPr>
        <w:spacing w:after="7"/>
        <w:ind w:left="-5" w:right="913"/>
      </w:pPr>
      <w:r>
        <w:t xml:space="preserve">Department of History of Art </w:t>
      </w:r>
    </w:p>
    <w:p w14:paraId="023A53B6" w14:textId="77777777" w:rsidR="00CC186B" w:rsidRDefault="00000000">
      <w:pPr>
        <w:spacing w:after="7"/>
        <w:ind w:left="-5" w:right="913"/>
      </w:pPr>
      <w:r>
        <w:t xml:space="preserve">416 Doe Library </w:t>
      </w:r>
    </w:p>
    <w:p w14:paraId="12AA2F35" w14:textId="77777777" w:rsidR="00CC186B" w:rsidRDefault="00000000">
      <w:pPr>
        <w:spacing w:after="229" w:line="244" w:lineRule="auto"/>
        <w:ind w:left="-5" w:right="6853"/>
        <w:jc w:val="both"/>
      </w:pPr>
      <w:r>
        <w:t xml:space="preserve">University of California, Berkeley </w:t>
      </w:r>
      <w:proofErr w:type="spellStart"/>
      <w:r>
        <w:t>Berkeley</w:t>
      </w:r>
      <w:proofErr w:type="spellEnd"/>
      <w:r>
        <w:t xml:space="preserve">, CA 94720-6020 awagner@berkeley.edu </w:t>
      </w:r>
    </w:p>
    <w:p w14:paraId="25E1BFAD" w14:textId="77777777" w:rsidR="00CC186B" w:rsidRDefault="00000000">
      <w:pPr>
        <w:pStyle w:val="Heading1"/>
        <w:ind w:left="-5"/>
      </w:pPr>
      <w:r>
        <w:t xml:space="preserve">Education </w:t>
      </w:r>
    </w:p>
    <w:p w14:paraId="60831BE6" w14:textId="77777777" w:rsidR="00CC186B" w:rsidRDefault="00000000">
      <w:pPr>
        <w:spacing w:after="7"/>
        <w:ind w:left="-5" w:right="913"/>
      </w:pPr>
      <w:r>
        <w:t xml:space="preserve">1974-80 Harvard University, Cambridge, MA </w:t>
      </w:r>
    </w:p>
    <w:p w14:paraId="20D22E68" w14:textId="77777777" w:rsidR="00CC186B" w:rsidRDefault="00000000">
      <w:pPr>
        <w:spacing w:after="7"/>
        <w:ind w:left="730" w:right="913"/>
      </w:pPr>
      <w:r>
        <w:t xml:space="preserve">Ph.D., Fine Arts, 1980 </w:t>
      </w:r>
    </w:p>
    <w:p w14:paraId="3A4B1C2E" w14:textId="77777777" w:rsidR="00CC186B" w:rsidRDefault="00000000">
      <w:pPr>
        <w:ind w:left="730" w:right="913"/>
      </w:pPr>
      <w:r>
        <w:t xml:space="preserve">Ph.D. Topic: "Learning to Sculpt: Jean-Baptiste Carpeaux 1840-1863" </w:t>
      </w:r>
    </w:p>
    <w:p w14:paraId="6E84E6BA" w14:textId="77777777" w:rsidR="00CC186B" w:rsidRDefault="00000000">
      <w:pPr>
        <w:spacing w:after="7"/>
        <w:ind w:left="-5" w:right="913"/>
      </w:pPr>
      <w:r>
        <w:t xml:space="preserve">1972-74 Brown University, Providence, RI </w:t>
      </w:r>
    </w:p>
    <w:p w14:paraId="7B945B7D" w14:textId="77777777" w:rsidR="00CC186B" w:rsidRDefault="00000000">
      <w:pPr>
        <w:numPr>
          <w:ilvl w:val="0"/>
          <w:numId w:val="1"/>
        </w:numPr>
        <w:spacing w:after="7"/>
        <w:ind w:right="913" w:hanging="226"/>
      </w:pPr>
      <w:r>
        <w:t xml:space="preserve">A., History of Art, 1974 </w:t>
      </w:r>
    </w:p>
    <w:p w14:paraId="0586B63C" w14:textId="77777777" w:rsidR="00CC186B" w:rsidRDefault="00000000">
      <w:pPr>
        <w:ind w:left="730" w:right="913"/>
      </w:pPr>
      <w:r>
        <w:t xml:space="preserve">M.A. Topic: "Degas' Collection of Art: An Introductory Essay and Catalogue" </w:t>
      </w:r>
    </w:p>
    <w:p w14:paraId="1C09DDF6" w14:textId="77777777" w:rsidR="00CC186B" w:rsidRDefault="00000000">
      <w:pPr>
        <w:spacing w:after="7"/>
        <w:ind w:left="-5" w:right="913"/>
      </w:pPr>
      <w:r>
        <w:t xml:space="preserve">1969-71 Yale University, New Haven, CT </w:t>
      </w:r>
    </w:p>
    <w:p w14:paraId="4194E8C1" w14:textId="77777777" w:rsidR="00CC186B" w:rsidRDefault="00000000">
      <w:pPr>
        <w:ind w:left="730" w:right="913"/>
      </w:pPr>
      <w:r>
        <w:t xml:space="preserve">B.A., </w:t>
      </w:r>
      <w:r>
        <w:rPr>
          <w:i/>
        </w:rPr>
        <w:t>cum laude</w:t>
      </w:r>
      <w:r>
        <w:t xml:space="preserve">, 1971, History of Art </w:t>
      </w:r>
    </w:p>
    <w:p w14:paraId="08B20B69" w14:textId="77777777" w:rsidR="00CC186B" w:rsidRDefault="00000000">
      <w:pPr>
        <w:ind w:left="-5" w:right="913"/>
      </w:pPr>
      <w:r>
        <w:t xml:space="preserve">1967-69 Smith College, Northampton, MA </w:t>
      </w:r>
    </w:p>
    <w:p w14:paraId="316C5FB6" w14:textId="77777777" w:rsidR="00CC186B" w:rsidRDefault="00000000">
      <w:pPr>
        <w:pStyle w:val="Heading1"/>
        <w:spacing w:after="228"/>
        <w:ind w:left="-5"/>
      </w:pPr>
      <w:r>
        <w:t xml:space="preserve">Employment/Professional Experience Teaching </w:t>
      </w:r>
    </w:p>
    <w:p w14:paraId="25A0952C" w14:textId="77777777" w:rsidR="00CC186B" w:rsidRDefault="00000000">
      <w:pPr>
        <w:tabs>
          <w:tab w:val="center" w:pos="3124"/>
        </w:tabs>
        <w:ind w:left="-15" w:firstLine="0"/>
      </w:pPr>
      <w:r>
        <w:t xml:space="preserve">1991- </w:t>
      </w:r>
      <w:r>
        <w:tab/>
        <w:t xml:space="preserve">Professor of Modern Art, University of California, Berkeley </w:t>
      </w:r>
    </w:p>
    <w:p w14:paraId="1C877A79" w14:textId="77777777" w:rsidR="00CC186B" w:rsidRDefault="00000000">
      <w:pPr>
        <w:ind w:left="-5" w:right="913"/>
      </w:pPr>
      <w:r>
        <w:t xml:space="preserve">1998(F) Visiting Professor, Department of Art and Archaeology, Princeton University </w:t>
      </w:r>
    </w:p>
    <w:p w14:paraId="1472445C" w14:textId="77777777" w:rsidR="00CC186B" w:rsidRDefault="00000000">
      <w:pPr>
        <w:ind w:left="-5" w:right="913"/>
      </w:pPr>
      <w:r>
        <w:t xml:space="preserve">1987-91 Associate Professor, University of California, Berkeley </w:t>
      </w:r>
    </w:p>
    <w:p w14:paraId="7EB52D13" w14:textId="77777777" w:rsidR="00CC186B" w:rsidRDefault="00000000">
      <w:pPr>
        <w:ind w:left="-5" w:right="913"/>
      </w:pPr>
      <w:r>
        <w:t xml:space="preserve">1987-88 Associate Professor, Massachusetts Institute of Technology </w:t>
      </w:r>
    </w:p>
    <w:p w14:paraId="078F1FD3" w14:textId="77777777" w:rsidR="00CC186B" w:rsidRDefault="00000000">
      <w:pPr>
        <w:ind w:left="-5" w:right="913"/>
      </w:pPr>
      <w:r>
        <w:t xml:space="preserve">1983-87 Assistant Professor, Massachusetts Institute of Technology </w:t>
      </w:r>
    </w:p>
    <w:p w14:paraId="18C4A71D" w14:textId="77777777" w:rsidR="00CC186B" w:rsidRDefault="00000000">
      <w:pPr>
        <w:ind w:left="-5" w:right="913"/>
      </w:pPr>
      <w:r>
        <w:t xml:space="preserve">1981-83 Assistant Professor, Vassar College, Poughkeepsie, New York </w:t>
      </w:r>
    </w:p>
    <w:p w14:paraId="4B4BC59F" w14:textId="77777777" w:rsidR="00CC186B" w:rsidRDefault="00000000">
      <w:pPr>
        <w:pStyle w:val="Heading1"/>
        <w:ind w:left="-5"/>
      </w:pPr>
      <w:r>
        <w:t xml:space="preserve">Museum Work </w:t>
      </w:r>
    </w:p>
    <w:p w14:paraId="34E9468B" w14:textId="77777777" w:rsidR="00CC186B" w:rsidRDefault="00000000">
      <w:pPr>
        <w:ind w:left="-5" w:right="913"/>
      </w:pPr>
      <w:r>
        <w:t xml:space="preserve">1979-80 Research Assistant, Department of European Paintings, The Metropolitan Museum of Art </w:t>
      </w:r>
    </w:p>
    <w:p w14:paraId="74441DE8" w14:textId="77777777" w:rsidR="00CC186B" w:rsidRDefault="00000000">
      <w:pPr>
        <w:tabs>
          <w:tab w:val="center" w:pos="4493"/>
        </w:tabs>
        <w:spacing w:after="7"/>
        <w:ind w:left="-15" w:firstLine="0"/>
      </w:pPr>
      <w:r>
        <w:t xml:space="preserve">1976 </w:t>
      </w:r>
      <w:r>
        <w:tab/>
      </w:r>
      <w:r>
        <w:rPr>
          <w:i/>
        </w:rPr>
        <w:t xml:space="preserve">Voyages </w:t>
      </w:r>
      <w:proofErr w:type="spellStart"/>
      <w:r>
        <w:rPr>
          <w:i/>
        </w:rPr>
        <w:t>pittoresques</w:t>
      </w:r>
      <w:proofErr w:type="spellEnd"/>
      <w:r>
        <w:rPr>
          <w:i/>
        </w:rPr>
        <w:t>: Origins, Artists, Influences</w:t>
      </w:r>
      <w:r>
        <w:t xml:space="preserve">, May 15-June 21, 1976, Fogg Art Museum. </w:t>
      </w:r>
    </w:p>
    <w:p w14:paraId="743C3E32" w14:textId="77777777" w:rsidR="00CC186B" w:rsidRDefault="00000000">
      <w:pPr>
        <w:ind w:left="730" w:right="913"/>
      </w:pPr>
      <w:r>
        <w:t xml:space="preserve">(Organization of an exhibition related to Baron Taylor's many-volumed publication) </w:t>
      </w:r>
    </w:p>
    <w:p w14:paraId="462AFA2D" w14:textId="77777777" w:rsidR="00CC186B" w:rsidRDefault="00000000">
      <w:pPr>
        <w:ind w:left="705" w:right="913" w:hanging="720"/>
      </w:pPr>
      <w:r>
        <w:t xml:space="preserve">1975 </w:t>
      </w:r>
      <w:r>
        <w:tab/>
        <w:t xml:space="preserve">Assistant, January-June, Print Department, Fogg Art </w:t>
      </w:r>
      <w:proofErr w:type="gramStart"/>
      <w:r>
        <w:t>Museum;</w:t>
      </w:r>
      <w:proofErr w:type="gramEnd"/>
      <w:r>
        <w:t xml:space="preserve"> June-September, Drawing Department, Fogg Art Museum </w:t>
      </w:r>
    </w:p>
    <w:p w14:paraId="79CC6D7B" w14:textId="77777777" w:rsidR="00CC186B" w:rsidRDefault="00000000">
      <w:pPr>
        <w:spacing w:after="457"/>
        <w:ind w:left="-5" w:right="913"/>
      </w:pPr>
      <w:r>
        <w:t xml:space="preserve">1971-73 Curatorial Assistant, Museum of Art, Rhode Island School of Design </w:t>
      </w:r>
    </w:p>
    <w:p w14:paraId="3290FF6C" w14:textId="77777777" w:rsidR="00CC186B" w:rsidRDefault="00000000">
      <w:pPr>
        <w:pStyle w:val="Heading1"/>
        <w:ind w:left="-5"/>
      </w:pPr>
      <w:r>
        <w:t xml:space="preserve">Publications Books </w:t>
      </w:r>
    </w:p>
    <w:p w14:paraId="7FA38FBF" w14:textId="77777777" w:rsidR="00CC186B" w:rsidRDefault="00000000">
      <w:pPr>
        <w:ind w:left="-5" w:right="913"/>
      </w:pPr>
      <w:r>
        <w:rPr>
          <w:i/>
        </w:rPr>
        <w:t>Jean-Baptiste Carpeaux: Sculptor of the Second Empire</w:t>
      </w:r>
      <w:r>
        <w:t xml:space="preserve">. New Haven and London: Yale University Press, 1986; paperback edition, 1990. </w:t>
      </w:r>
    </w:p>
    <w:p w14:paraId="40CE9776" w14:textId="77777777" w:rsidR="00CC186B" w:rsidRDefault="00000000">
      <w:pPr>
        <w:ind w:left="-5" w:right="913"/>
      </w:pPr>
      <w:r>
        <w:rPr>
          <w:i/>
        </w:rPr>
        <w:t xml:space="preserve">Jean-Baptiste Carpeaux: Der Tanz. </w:t>
      </w:r>
      <w:r>
        <w:t xml:space="preserve">Frankfurt: Fischer </w:t>
      </w:r>
      <w:proofErr w:type="spellStart"/>
      <w:r>
        <w:t>Taschenbuch</w:t>
      </w:r>
      <w:proofErr w:type="spellEnd"/>
      <w:r>
        <w:t xml:space="preserve"> Verlag, 1989. </w:t>
      </w:r>
    </w:p>
    <w:p w14:paraId="5095541F" w14:textId="77777777" w:rsidR="00CC186B" w:rsidRDefault="00000000">
      <w:pPr>
        <w:spacing w:after="6"/>
        <w:ind w:left="-5" w:right="1362"/>
      </w:pPr>
      <w:r>
        <w:rPr>
          <w:i/>
        </w:rPr>
        <w:lastRenderedPageBreak/>
        <w:t>Three Artists (Three Women): Modernism and the Art of Hesse, Krasner, and O’Keeffe</w:t>
      </w:r>
      <w:r>
        <w:t>. Berkeley and Los Angeles: University of California Press, 1996; paperback, 1996; 2</w:t>
      </w:r>
      <w:r>
        <w:rPr>
          <w:vertAlign w:val="superscript"/>
        </w:rPr>
        <w:t xml:space="preserve">nd </w:t>
      </w:r>
      <w:r>
        <w:t xml:space="preserve">paperback edition, 1998. </w:t>
      </w: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ab/>
        <w:t xml:space="preserve">Chapter 3, “Another Hesse,” reprinted in </w:t>
      </w:r>
      <w:r>
        <w:rPr>
          <w:i/>
        </w:rPr>
        <w:t>Eva Hesse</w:t>
      </w:r>
      <w:r>
        <w:t>, M. Nixon, ed., “</w:t>
      </w:r>
      <w:r>
        <w:rPr>
          <w:i/>
        </w:rPr>
        <w:t>October Files 3</w:t>
      </w:r>
      <w:r>
        <w:t xml:space="preserve">” (Cambridge, MA: MIT Press, 2002) pp. 86-193. </w:t>
      </w:r>
    </w:p>
    <w:p w14:paraId="0BC90354" w14:textId="77777777" w:rsidR="00CC186B" w:rsidRDefault="00000000">
      <w:pPr>
        <w:ind w:left="720" w:right="913" w:hanging="360"/>
      </w:pP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ab/>
        <w:t xml:space="preserve">Chapter 1, “Sex Differences,” reprinted </w:t>
      </w:r>
      <w:r>
        <w:rPr>
          <w:i/>
        </w:rPr>
        <w:t>Value: Art: Politics</w:t>
      </w:r>
      <w:r>
        <w:t xml:space="preserve">, J. Harris, ed. Liverpool: Liverpool University Press, forthcoming. </w:t>
      </w:r>
    </w:p>
    <w:p w14:paraId="39916DBB" w14:textId="77777777" w:rsidR="00CC186B" w:rsidRDefault="00000000">
      <w:pPr>
        <w:spacing w:after="454"/>
        <w:ind w:left="-5" w:right="545"/>
      </w:pPr>
      <w:r>
        <w:rPr>
          <w:i/>
        </w:rPr>
        <w:t>Mother Stone: The Vitality of Modern British Sculpture</w:t>
      </w:r>
      <w:r>
        <w:t xml:space="preserve">. New Haven and London: Yale University Press, 2005. </w:t>
      </w:r>
    </w:p>
    <w:p w14:paraId="1B2B6BF6" w14:textId="77777777" w:rsidR="00CC186B" w:rsidRDefault="00000000">
      <w:pPr>
        <w:pStyle w:val="Heading1"/>
        <w:ind w:left="-5"/>
      </w:pPr>
      <w:r>
        <w:t xml:space="preserve">Articles and Essays </w:t>
      </w:r>
    </w:p>
    <w:p w14:paraId="6BD98BB7" w14:textId="77777777" w:rsidR="00CC186B" w:rsidRDefault="00000000">
      <w:pPr>
        <w:ind w:left="-5" w:right="913"/>
      </w:pPr>
      <w:r>
        <w:rPr>
          <w:i/>
        </w:rPr>
        <w:t>Drawings and Prints of the First Maniera, 1515-1535</w:t>
      </w:r>
      <w:r>
        <w:t xml:space="preserve">. Museum of Art, Rhode Island School of Design and Brown University, 1973. Exhibition catalogue (selected entries). </w:t>
      </w:r>
    </w:p>
    <w:p w14:paraId="13D1D309" w14:textId="77777777" w:rsidR="00CC186B" w:rsidRDefault="00000000">
      <w:pPr>
        <w:ind w:left="-5" w:right="913"/>
      </w:pPr>
      <w:r>
        <w:rPr>
          <w:i/>
        </w:rPr>
        <w:t>Selection IV: French Watercolors and Drawings from the Museum's Collection, ca. 1800-1910</w:t>
      </w:r>
      <w:r>
        <w:t xml:space="preserve">. Museum of Art, Rhode Island School of Design,1975. Exhibition catalogue (selected entries). </w:t>
      </w:r>
    </w:p>
    <w:p w14:paraId="7399B4CB" w14:textId="77777777" w:rsidR="00CC186B" w:rsidRDefault="00000000">
      <w:pPr>
        <w:spacing w:after="7"/>
        <w:ind w:left="-5" w:right="545"/>
      </w:pPr>
      <w:r>
        <w:t xml:space="preserve">"Jean-Baptiste Carpeaux," </w:t>
      </w:r>
      <w:r>
        <w:rPr>
          <w:i/>
        </w:rPr>
        <w:t xml:space="preserve">Metamorphoses in Nineteenth-Century Sculpture. </w:t>
      </w:r>
      <w:r>
        <w:t xml:space="preserve">J.L. Wasserman, ed. </w:t>
      </w:r>
    </w:p>
    <w:p w14:paraId="6AB9B63F" w14:textId="77777777" w:rsidR="00CC186B" w:rsidRDefault="00000000">
      <w:pPr>
        <w:ind w:left="-5" w:right="913"/>
      </w:pPr>
      <w:r>
        <w:t xml:space="preserve">Cambridge, MA: Fogg Art Museum, 1975, pp. 108-43 (co-authored with Mme. Annie Braunwald). </w:t>
      </w:r>
    </w:p>
    <w:p w14:paraId="71917B4E" w14:textId="77777777" w:rsidR="00CC186B" w:rsidRDefault="00000000">
      <w:pPr>
        <w:ind w:left="-5" w:right="913"/>
      </w:pPr>
      <w:r>
        <w:t xml:space="preserve">"An Unknown Funerary Relief by Jean-Baptiste Carpeaux," </w:t>
      </w:r>
      <w:r>
        <w:rPr>
          <w:i/>
        </w:rPr>
        <w:t>Burlington Magazine</w:t>
      </w:r>
      <w:r>
        <w:t xml:space="preserve">, November 1979, pp. 725-27. </w:t>
      </w:r>
    </w:p>
    <w:p w14:paraId="7534592B" w14:textId="77777777" w:rsidR="00CC186B" w:rsidRDefault="00000000">
      <w:pPr>
        <w:spacing w:after="229" w:line="244" w:lineRule="auto"/>
        <w:ind w:left="-5" w:right="1046"/>
        <w:jc w:val="both"/>
      </w:pPr>
      <w:r>
        <w:t xml:space="preserve">"Learning to Sculpt: An Introduction," </w:t>
      </w:r>
      <w:r>
        <w:rPr>
          <w:i/>
        </w:rPr>
        <w:t>The Romantics to Rodin: Nineteenth-Century French Sculpture in American Collections</w:t>
      </w:r>
      <w:r>
        <w:t xml:space="preserve">. P. Fusco and H.W. Janson, eds. Los Angeles: Los Angeles County Museum of Art, 1980, pp. 9-20 (essay) and pp. 144-59 (entries on Carpeaux). </w:t>
      </w:r>
    </w:p>
    <w:p w14:paraId="744DADCB" w14:textId="77777777" w:rsidR="00CC186B" w:rsidRDefault="00000000">
      <w:pPr>
        <w:ind w:left="-5" w:right="913"/>
      </w:pPr>
      <w:r>
        <w:t xml:space="preserve">"Courbet's Landscapes and their Market," </w:t>
      </w:r>
      <w:r>
        <w:rPr>
          <w:i/>
        </w:rPr>
        <w:t>Art History</w:t>
      </w:r>
      <w:r>
        <w:t xml:space="preserve">, vol. 4, no. 4, December 1981, pp. 410-31. </w:t>
      </w:r>
    </w:p>
    <w:p w14:paraId="63114998" w14:textId="77777777" w:rsidR="00CC186B" w:rsidRDefault="00000000">
      <w:pPr>
        <w:ind w:left="-5" w:right="913"/>
      </w:pPr>
      <w:r>
        <w:t xml:space="preserve">"Art and Property: Carpeaux's Portraits of the Prince Imperial," </w:t>
      </w:r>
      <w:r>
        <w:rPr>
          <w:i/>
        </w:rPr>
        <w:t>Art History</w:t>
      </w:r>
      <w:r>
        <w:t xml:space="preserve">, vol. 5, no. 4, December 1982, pp. 446-71. </w:t>
      </w:r>
    </w:p>
    <w:p w14:paraId="29412802" w14:textId="77777777" w:rsidR="00CC186B" w:rsidRDefault="00000000">
      <w:pPr>
        <w:ind w:left="-5" w:right="913"/>
      </w:pPr>
      <w:r>
        <w:t>"</w:t>
      </w:r>
      <w:proofErr w:type="spellStart"/>
      <w:r>
        <w:t>Paternalisme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province: la </w:t>
      </w:r>
      <w:proofErr w:type="spellStart"/>
      <w:r>
        <w:t>logique</w:t>
      </w:r>
      <w:proofErr w:type="spellEnd"/>
      <w:r>
        <w:t xml:space="preserve"> </w:t>
      </w:r>
      <w:proofErr w:type="spellStart"/>
      <w:r>
        <w:t>culturelle</w:t>
      </w:r>
      <w:proofErr w:type="spellEnd"/>
      <w:r>
        <w:t xml:space="preserve"> d'un fonds </w:t>
      </w:r>
      <w:proofErr w:type="spellStart"/>
      <w:r>
        <w:t>publique</w:t>
      </w:r>
      <w:proofErr w:type="spellEnd"/>
      <w:r>
        <w:t xml:space="preserve">," </w:t>
      </w:r>
      <w:r>
        <w:rPr>
          <w:i/>
        </w:rPr>
        <w:t xml:space="preserve">La sculpture au 19e siècle, </w:t>
      </w:r>
      <w:proofErr w:type="spellStart"/>
      <w:r>
        <w:rPr>
          <w:i/>
        </w:rPr>
        <w:t>une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mémoire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retrouvée</w:t>
      </w:r>
      <w:proofErr w:type="spellEnd"/>
      <w:r>
        <w:t xml:space="preserve">, Paris: Réunion des </w:t>
      </w:r>
      <w:proofErr w:type="spellStart"/>
      <w:r>
        <w:t>Musées</w:t>
      </w:r>
      <w:proofErr w:type="spellEnd"/>
      <w:r>
        <w:t xml:space="preserve"> </w:t>
      </w:r>
      <w:proofErr w:type="spellStart"/>
      <w:r>
        <w:t>Nationaux</w:t>
      </w:r>
      <w:proofErr w:type="spellEnd"/>
      <w:r>
        <w:t xml:space="preserve">, 1986, pp. 179-92. </w:t>
      </w:r>
    </w:p>
    <w:p w14:paraId="43A89BC2" w14:textId="77777777" w:rsidR="00CC186B" w:rsidRDefault="00000000">
      <w:pPr>
        <w:spacing w:after="7"/>
        <w:ind w:left="-5" w:right="913"/>
      </w:pPr>
      <w:r>
        <w:t xml:space="preserve">"Lee Krasner as L.K.," </w:t>
      </w:r>
      <w:r>
        <w:rPr>
          <w:i/>
        </w:rPr>
        <w:t xml:space="preserve">Representations </w:t>
      </w:r>
      <w:r>
        <w:t xml:space="preserve">25, Winter 1989, pp. 42-57. </w:t>
      </w:r>
    </w:p>
    <w:p w14:paraId="366C42CF" w14:textId="77777777" w:rsidR="00CC186B" w:rsidRDefault="00000000">
      <w:pPr>
        <w:numPr>
          <w:ilvl w:val="0"/>
          <w:numId w:val="2"/>
        </w:numPr>
        <w:ind w:right="913" w:hanging="360"/>
      </w:pPr>
      <w:r>
        <w:t xml:space="preserve">Reprinted in </w:t>
      </w:r>
      <w:r>
        <w:rPr>
          <w:i/>
        </w:rPr>
        <w:t>Expanding the Discourse</w:t>
      </w:r>
      <w:r>
        <w:t xml:space="preserve">, N. Broude and M. Garrard, eds. New York: Harper Collins, 1992, pp. 422-435. </w:t>
      </w:r>
    </w:p>
    <w:p w14:paraId="724BD72A" w14:textId="77777777" w:rsidR="00CC186B" w:rsidRDefault="00000000">
      <w:pPr>
        <w:spacing w:after="8"/>
        <w:ind w:left="-5" w:right="913"/>
      </w:pPr>
      <w:r>
        <w:t xml:space="preserve">"An Interview with Jeff Wall," </w:t>
      </w:r>
      <w:r>
        <w:rPr>
          <w:i/>
        </w:rPr>
        <w:t>Parachute</w:t>
      </w:r>
      <w:r>
        <w:t xml:space="preserve">, Summer 1990, pp. 10-14 (with Serge Guilbaut and T. J. Clark). </w:t>
      </w:r>
    </w:p>
    <w:p w14:paraId="628A4989" w14:textId="77777777" w:rsidR="00CC186B" w:rsidRDefault="00000000">
      <w:pPr>
        <w:numPr>
          <w:ilvl w:val="0"/>
          <w:numId w:val="2"/>
        </w:numPr>
        <w:spacing w:after="203"/>
        <w:ind w:right="913" w:hanging="360"/>
      </w:pPr>
      <w:r>
        <w:t xml:space="preserve">Reprinted in </w:t>
      </w:r>
      <w:r>
        <w:rPr>
          <w:i/>
        </w:rPr>
        <w:t>Jeff Wall</w:t>
      </w:r>
      <w:r>
        <w:t>. London: Phaidon, 1995 pp. 112-124; 2</w:t>
      </w:r>
      <w:r>
        <w:rPr>
          <w:vertAlign w:val="superscript"/>
        </w:rPr>
        <w:t xml:space="preserve">nd </w:t>
      </w:r>
      <w:r>
        <w:t>ed., 2002</w:t>
      </w:r>
      <w:r>
        <w:rPr>
          <w:b/>
        </w:rPr>
        <w:t xml:space="preserve">. </w:t>
      </w:r>
    </w:p>
    <w:p w14:paraId="6E340088" w14:textId="77777777" w:rsidR="00CC186B" w:rsidRDefault="00000000">
      <w:pPr>
        <w:spacing w:after="6"/>
        <w:ind w:left="-5" w:right="913"/>
      </w:pPr>
      <w:r>
        <w:t xml:space="preserve">"Rodin's Reputation," </w:t>
      </w:r>
      <w:r>
        <w:rPr>
          <w:i/>
        </w:rPr>
        <w:t>Eroticism and the Body Politic</w:t>
      </w:r>
      <w:r>
        <w:t xml:space="preserve">, L. Hunt, ed. Baltimore: The Johns Hopkins Press, 1991, pp. 191-242. </w:t>
      </w:r>
    </w:p>
    <w:p w14:paraId="5C055398" w14:textId="77777777" w:rsidR="00CC186B" w:rsidRDefault="00000000">
      <w:pPr>
        <w:numPr>
          <w:ilvl w:val="0"/>
          <w:numId w:val="2"/>
        </w:numPr>
        <w:ind w:right="913" w:hanging="360"/>
      </w:pPr>
      <w:r>
        <w:t xml:space="preserve">Reprinted in Janis Tomlinson, ed., </w:t>
      </w:r>
      <w:r>
        <w:rPr>
          <w:i/>
        </w:rPr>
        <w:t xml:space="preserve">Readings in 19th Century </w:t>
      </w:r>
      <w:proofErr w:type="gramStart"/>
      <w:r>
        <w:rPr>
          <w:i/>
        </w:rPr>
        <w:t xml:space="preserve">Art </w:t>
      </w:r>
      <w:r>
        <w:t>.</w:t>
      </w:r>
      <w:proofErr w:type="gramEnd"/>
      <w:r>
        <w:t xml:space="preserve"> Upper Saddle River, NJ: Prentice Hall, 1996, pp. 246-77. </w:t>
      </w:r>
    </w:p>
    <w:p w14:paraId="5364E787" w14:textId="77777777" w:rsidR="00CC186B" w:rsidRDefault="00000000">
      <w:pPr>
        <w:ind w:left="-5" w:right="913"/>
      </w:pPr>
      <w:r>
        <w:t xml:space="preserve">"Woman with Hammer and Sickle," </w:t>
      </w:r>
      <w:r>
        <w:rPr>
          <w:i/>
        </w:rPr>
        <w:t>Rosemarie Trockel</w:t>
      </w:r>
      <w:r>
        <w:t xml:space="preserve">, S. Stich, ed. Berkeley: University Art Museum, 1991, p. 66. </w:t>
      </w:r>
    </w:p>
    <w:p w14:paraId="611302CD" w14:textId="77777777" w:rsidR="00CC186B" w:rsidRDefault="00000000">
      <w:pPr>
        <w:spacing w:after="0"/>
        <w:ind w:left="-5" w:right="913"/>
      </w:pPr>
      <w:r>
        <w:t xml:space="preserve">“How Feminist are Rosemarie Trockel’s Objects?” </w:t>
      </w:r>
      <w:proofErr w:type="spellStart"/>
      <w:r>
        <w:rPr>
          <w:i/>
        </w:rPr>
        <w:t>Parkett</w:t>
      </w:r>
      <w:proofErr w:type="spellEnd"/>
      <w:r>
        <w:t xml:space="preserve">, vol. 33, September 1992, pp. 60-74 (in English and German). </w:t>
      </w:r>
    </w:p>
    <w:p w14:paraId="315F6DBB" w14:textId="77777777" w:rsidR="00CC186B" w:rsidRDefault="00000000">
      <w:pPr>
        <w:numPr>
          <w:ilvl w:val="0"/>
          <w:numId w:val="2"/>
        </w:numPr>
        <w:spacing w:after="5"/>
        <w:ind w:right="913" w:hanging="360"/>
      </w:pPr>
      <w:r>
        <w:t xml:space="preserve">Reprinted in Hebrew translation, </w:t>
      </w:r>
      <w:r>
        <w:rPr>
          <w:i/>
        </w:rPr>
        <w:t xml:space="preserve">Studio Art Magazine </w:t>
      </w:r>
      <w:r>
        <w:t>[Tel Aviv] no. 66, November-</w:t>
      </w:r>
      <w:proofErr w:type="gramStart"/>
      <w:r>
        <w:t>December,</w:t>
      </w:r>
      <w:proofErr w:type="gramEnd"/>
      <w:r>
        <w:t xml:space="preserve"> 1995, pp. 51-57. </w:t>
      </w:r>
    </w:p>
    <w:p w14:paraId="3501710E" w14:textId="77777777" w:rsidR="00CC186B" w:rsidRDefault="00000000">
      <w:pPr>
        <w:numPr>
          <w:ilvl w:val="0"/>
          <w:numId w:val="2"/>
        </w:numPr>
        <w:ind w:right="913" w:hanging="360"/>
      </w:pPr>
      <w:r>
        <w:lastRenderedPageBreak/>
        <w:t xml:space="preserve">Reprinted in Danish translation, </w:t>
      </w:r>
      <w:r>
        <w:rPr>
          <w:i/>
        </w:rPr>
        <w:t xml:space="preserve">Passepartout: </w:t>
      </w:r>
      <w:proofErr w:type="spellStart"/>
      <w:r>
        <w:rPr>
          <w:i/>
        </w:rPr>
        <w:t>Schrifter</w:t>
      </w:r>
      <w:proofErr w:type="spellEnd"/>
      <w:r>
        <w:rPr>
          <w:i/>
        </w:rPr>
        <w:t xml:space="preserve"> for </w:t>
      </w:r>
      <w:proofErr w:type="spellStart"/>
      <w:r>
        <w:rPr>
          <w:i/>
        </w:rPr>
        <w:t>Kunsthistorie</w:t>
      </w:r>
      <w:proofErr w:type="spellEnd"/>
      <w:r>
        <w:t>, 21, 2003, pp. 112-121. “Selections from an Interview with Sherie Scheer Together with Some Suggestions for their Use</w:t>
      </w:r>
      <w:r>
        <w:rPr>
          <w:i/>
        </w:rPr>
        <w:t>,” Journal of Women’s Studie</w:t>
      </w:r>
      <w:r>
        <w:t xml:space="preserve">s, vol. 22, no. 1, 1992, pp. 1-16. </w:t>
      </w:r>
    </w:p>
    <w:p w14:paraId="135B02ED" w14:textId="77777777" w:rsidR="00CC186B" w:rsidRDefault="00000000">
      <w:pPr>
        <w:spacing w:after="6"/>
        <w:ind w:left="-5" w:right="913"/>
      </w:pPr>
      <w:r>
        <w:t xml:space="preserve">“Fictions: Krasner’s Presence, Pollock’s Absence,” </w:t>
      </w:r>
      <w:r>
        <w:rPr>
          <w:i/>
        </w:rPr>
        <w:t>Significant Others</w:t>
      </w:r>
      <w:r>
        <w:t xml:space="preserve">, I. de </w:t>
      </w:r>
      <w:proofErr w:type="spellStart"/>
      <w:r>
        <w:t>Courtivron</w:t>
      </w:r>
      <w:proofErr w:type="spellEnd"/>
      <w:r>
        <w:t xml:space="preserve"> and W. Chadwick, eds. London, Thames and Hudson, 1993, pp. </w:t>
      </w:r>
      <w:proofErr w:type="gramStart"/>
      <w:r>
        <w:t>222-43;</w:t>
      </w:r>
      <w:proofErr w:type="gramEnd"/>
      <w:r>
        <w:t xml:space="preserve"> </w:t>
      </w:r>
    </w:p>
    <w:p w14:paraId="258BF399" w14:textId="77777777" w:rsidR="00CC186B" w:rsidRDefault="00000000">
      <w:pPr>
        <w:numPr>
          <w:ilvl w:val="0"/>
          <w:numId w:val="2"/>
        </w:numPr>
        <w:spacing w:after="194"/>
        <w:ind w:right="913" w:hanging="360"/>
      </w:pPr>
      <w:r>
        <w:t xml:space="preserve">Reprinted in German translation in </w:t>
      </w:r>
      <w:r>
        <w:rPr>
          <w:i/>
        </w:rPr>
        <w:t xml:space="preserve">Texte </w:t>
      </w:r>
      <w:proofErr w:type="spellStart"/>
      <w:r>
        <w:rPr>
          <w:i/>
        </w:rPr>
        <w:t>zur</w:t>
      </w:r>
      <w:proofErr w:type="spellEnd"/>
      <w:r>
        <w:rPr>
          <w:i/>
        </w:rPr>
        <w:t xml:space="preserve"> Kunst</w:t>
      </w:r>
      <w:r>
        <w:t xml:space="preserve">, December 1992, pp. 15-35. </w:t>
      </w:r>
    </w:p>
    <w:p w14:paraId="050D0296" w14:textId="77777777" w:rsidR="00CC186B" w:rsidRDefault="00000000">
      <w:pPr>
        <w:ind w:left="-5" w:right="913"/>
      </w:pPr>
      <w:r>
        <w:t xml:space="preserve">“Another Hesse,” </w:t>
      </w:r>
      <w:r>
        <w:rPr>
          <w:i/>
        </w:rPr>
        <w:t xml:space="preserve">October </w:t>
      </w:r>
      <w:r>
        <w:t xml:space="preserve">69, Summer 1994, pp. 49-84. </w:t>
      </w:r>
    </w:p>
    <w:p w14:paraId="5F28EB57" w14:textId="77777777" w:rsidR="00CC186B" w:rsidRDefault="00000000">
      <w:pPr>
        <w:ind w:left="-5" w:right="913"/>
      </w:pPr>
      <w:r>
        <w:t xml:space="preserve">“Why Monet Gave Up Figure Painting,” </w:t>
      </w:r>
      <w:r>
        <w:rPr>
          <w:i/>
        </w:rPr>
        <w:t>Art Bulletin</w:t>
      </w:r>
      <w:r>
        <w:t xml:space="preserve">, LXXVI, December 1994, pp. 613-629. </w:t>
      </w:r>
    </w:p>
    <w:p w14:paraId="3FD940F2" w14:textId="77777777" w:rsidR="00CC186B" w:rsidRDefault="00000000">
      <w:pPr>
        <w:ind w:left="-5" w:right="913"/>
      </w:pPr>
      <w:r>
        <w:t xml:space="preserve">“Outrages: Sculpture and Kingship in France after 1789,” </w:t>
      </w:r>
      <w:r>
        <w:rPr>
          <w:i/>
        </w:rPr>
        <w:t>The Culture of Consumption</w:t>
      </w:r>
      <w:r>
        <w:t xml:space="preserve">. A. Bermingham and J. Brewer, eds. London and New York: Routledge, 1995, pp. 294-318, pls. 16.1-20. </w:t>
      </w:r>
    </w:p>
    <w:p w14:paraId="0C9D63AD" w14:textId="77777777" w:rsidR="00CC186B" w:rsidRDefault="00000000">
      <w:pPr>
        <w:ind w:left="-5" w:right="913"/>
      </w:pPr>
      <w:r>
        <w:t xml:space="preserve">“Reading </w:t>
      </w:r>
      <w:r>
        <w:rPr>
          <w:i/>
        </w:rPr>
        <w:t>Minimal Art</w:t>
      </w:r>
      <w:r>
        <w:t xml:space="preserve">,” </w:t>
      </w:r>
      <w:r>
        <w:rPr>
          <w:i/>
        </w:rPr>
        <w:t xml:space="preserve">Minimal Art: A Critical </w:t>
      </w:r>
      <w:proofErr w:type="gramStart"/>
      <w:r>
        <w:rPr>
          <w:i/>
        </w:rPr>
        <w:t xml:space="preserve">Anthology </w:t>
      </w:r>
      <w:r>
        <w:t>.</w:t>
      </w:r>
      <w:proofErr w:type="gramEnd"/>
      <w:r>
        <w:t xml:space="preserve"> G. </w:t>
      </w:r>
      <w:proofErr w:type="spellStart"/>
      <w:r>
        <w:t>Battcock</w:t>
      </w:r>
      <w:proofErr w:type="spellEnd"/>
      <w:r>
        <w:t xml:space="preserve">, ed. Berkeley and Los Angeles: University of California Press, 1995, pp. 3-18. </w:t>
      </w:r>
    </w:p>
    <w:p w14:paraId="0D059C92" w14:textId="77777777" w:rsidR="00CC186B" w:rsidRDefault="00000000">
      <w:pPr>
        <w:spacing w:after="6"/>
        <w:ind w:left="-5" w:right="913"/>
      </w:pPr>
      <w:r>
        <w:t xml:space="preserve">“‘Miss Hepworth’s Stone </w:t>
      </w:r>
      <w:r>
        <w:rPr>
          <w:i/>
        </w:rPr>
        <w:t xml:space="preserve">Is </w:t>
      </w:r>
      <w:r>
        <w:t xml:space="preserve">a </w:t>
      </w:r>
      <w:proofErr w:type="gramStart"/>
      <w:r>
        <w:t>Mother</w:t>
      </w:r>
      <w:proofErr w:type="gramEnd"/>
      <w:r>
        <w:t xml:space="preserve">.’” </w:t>
      </w:r>
      <w:r>
        <w:rPr>
          <w:i/>
        </w:rPr>
        <w:t>Barbara Hepworth Reconsidered</w:t>
      </w:r>
      <w:r>
        <w:t xml:space="preserve">. Critical Forum series, vol. 3, David Thistlewood, ed. Liverpool: Liverpool University Press and Tate Gallery, Liverpool, 1996, pp. 5374. </w:t>
      </w:r>
    </w:p>
    <w:p w14:paraId="2B5453C6" w14:textId="77777777" w:rsidR="00CC186B" w:rsidRDefault="00000000">
      <w:pPr>
        <w:numPr>
          <w:ilvl w:val="0"/>
          <w:numId w:val="2"/>
        </w:numPr>
        <w:spacing w:after="199"/>
        <w:ind w:right="913" w:hanging="360"/>
      </w:pPr>
      <w:r>
        <w:t xml:space="preserve">Reprinted in </w:t>
      </w:r>
      <w:r>
        <w:rPr>
          <w:i/>
        </w:rPr>
        <w:t>Sculpture and Psychoanalysis</w:t>
      </w:r>
      <w:r>
        <w:t xml:space="preserve">, B. Taylor, ed (London: Ashgate, 2006) 71-94. </w:t>
      </w:r>
    </w:p>
    <w:p w14:paraId="5D1E9863" w14:textId="77777777" w:rsidR="00CC186B" w:rsidRDefault="00000000">
      <w:pPr>
        <w:ind w:left="-5" w:right="913"/>
      </w:pPr>
      <w:r>
        <w:t xml:space="preserve">"Body Doubles," </w:t>
      </w:r>
      <w:r>
        <w:rPr>
          <w:i/>
        </w:rPr>
        <w:t>More than Minimalism: Feminism and Abstraction in the 1970's</w:t>
      </w:r>
      <w:r>
        <w:t xml:space="preserve">. Susan L. Stoops, ed. Rose Art Gallery, Brandeis University, 1996, pp. 32-35. </w:t>
      </w:r>
    </w:p>
    <w:p w14:paraId="79C8F669" w14:textId="77777777" w:rsidR="00CC186B" w:rsidRDefault="00000000">
      <w:pPr>
        <w:spacing w:after="7"/>
        <w:ind w:left="-5" w:right="913"/>
      </w:pPr>
      <w:r>
        <w:t xml:space="preserve">"Warhol Paints History, or Race in America," </w:t>
      </w:r>
      <w:r>
        <w:rPr>
          <w:i/>
        </w:rPr>
        <w:t xml:space="preserve">Representations </w:t>
      </w:r>
      <w:r>
        <w:t xml:space="preserve">55 (Summer 1996), pp. 98-119. </w:t>
      </w:r>
    </w:p>
    <w:p w14:paraId="2DA2224A" w14:textId="77777777" w:rsidR="00CC186B" w:rsidRDefault="00000000">
      <w:pPr>
        <w:numPr>
          <w:ilvl w:val="0"/>
          <w:numId w:val="2"/>
        </w:numPr>
        <w:spacing w:after="194"/>
        <w:ind w:right="913" w:hanging="360"/>
      </w:pPr>
      <w:r>
        <w:t xml:space="preserve">Reprinted in </w:t>
      </w:r>
      <w:r>
        <w:rPr>
          <w:i/>
        </w:rPr>
        <w:t>Affirmative Action</w:t>
      </w:r>
      <w:r>
        <w:t xml:space="preserve">, M. Rogin and R. Post, eds. (New York: Zone Books, 1998) </w:t>
      </w:r>
    </w:p>
    <w:p w14:paraId="400A4C5F" w14:textId="77777777" w:rsidR="00CC186B" w:rsidRDefault="00000000">
      <w:pPr>
        <w:ind w:left="-5" w:right="913"/>
      </w:pPr>
      <w:r>
        <w:t xml:space="preserve">"Henry Moore's Mother," </w:t>
      </w:r>
      <w:r>
        <w:rPr>
          <w:i/>
        </w:rPr>
        <w:t xml:space="preserve">Representations </w:t>
      </w:r>
      <w:r>
        <w:t xml:space="preserve">65, Spring 1999, pp. 93-120. </w:t>
      </w:r>
    </w:p>
    <w:p w14:paraId="6620AA08" w14:textId="77777777" w:rsidR="00CC186B" w:rsidRDefault="00000000">
      <w:pPr>
        <w:ind w:left="-5" w:right="11"/>
      </w:pPr>
      <w:r>
        <w:t xml:space="preserve">“O’Keeffe’s </w:t>
      </w:r>
      <w:r>
        <w:rPr>
          <w:i/>
        </w:rPr>
        <w:t>Summer Days</w:t>
      </w:r>
      <w:r>
        <w:t xml:space="preserve">,” </w:t>
      </w:r>
      <w:r>
        <w:rPr>
          <w:i/>
        </w:rPr>
        <w:t>The American Century</w:t>
      </w:r>
      <w:r>
        <w:t xml:space="preserve">. New York: Whitney Museum of American Art, 1999, pp. 18992. </w:t>
      </w:r>
    </w:p>
    <w:p w14:paraId="0E27E6BA" w14:textId="77777777" w:rsidR="00CC186B" w:rsidRDefault="00000000">
      <w:pPr>
        <w:ind w:left="-5" w:right="913"/>
      </w:pPr>
      <w:r>
        <w:t xml:space="preserve">"Bourgeois Pre-History, or The Ransom of Fantasies," </w:t>
      </w:r>
      <w:r>
        <w:rPr>
          <w:i/>
        </w:rPr>
        <w:t>Oxford Art Journal</w:t>
      </w:r>
      <w:r>
        <w:t xml:space="preserve">, vol. 22, no. 2, 1999, pp. 3-23. </w:t>
      </w:r>
    </w:p>
    <w:p w14:paraId="2BCB1DAD" w14:textId="77777777" w:rsidR="00CC186B" w:rsidRDefault="00000000">
      <w:pPr>
        <w:spacing w:after="6"/>
        <w:ind w:left="-5" w:right="913"/>
      </w:pPr>
      <w:r>
        <w:t xml:space="preserve">“Pollock’s Nature, Frankenthaler’s Culture,” K. Varnedoe and P. Karmel, eds., </w:t>
      </w:r>
      <w:r>
        <w:rPr>
          <w:i/>
        </w:rPr>
        <w:t>Jackson Pollock: New Approaches</w:t>
      </w:r>
      <w:r>
        <w:t xml:space="preserve">. New York: MOMA and Abrams, 1999, pp. 181-200. </w:t>
      </w:r>
    </w:p>
    <w:p w14:paraId="2A3E40DA" w14:textId="77777777" w:rsidR="00CC186B" w:rsidRDefault="00000000">
      <w:pPr>
        <w:numPr>
          <w:ilvl w:val="0"/>
          <w:numId w:val="2"/>
        </w:numPr>
        <w:spacing w:after="199"/>
        <w:ind w:right="913" w:hanging="360"/>
      </w:pPr>
      <w:r>
        <w:t xml:space="preserve">Reprinted in French translation in </w:t>
      </w:r>
      <w:r>
        <w:rPr>
          <w:i/>
        </w:rPr>
        <w:t xml:space="preserve">La Part de </w:t>
      </w:r>
      <w:proofErr w:type="spellStart"/>
      <w:r>
        <w:rPr>
          <w:i/>
        </w:rPr>
        <w:t>l’Oeuil</w:t>
      </w:r>
      <w:proofErr w:type="spellEnd"/>
      <w:r>
        <w:t xml:space="preserve">, nos. 17-18, 2001-2002, 114-131. </w:t>
      </w:r>
    </w:p>
    <w:p w14:paraId="314ABE38" w14:textId="77777777" w:rsidR="00CC186B" w:rsidRDefault="00000000">
      <w:pPr>
        <w:ind w:left="-5" w:right="913"/>
      </w:pPr>
      <w:r>
        <w:t xml:space="preserve">“Performance, Video and the Rhetoric of Presence,” </w:t>
      </w:r>
      <w:r>
        <w:rPr>
          <w:i/>
        </w:rPr>
        <w:t xml:space="preserve">October </w:t>
      </w:r>
      <w:r>
        <w:t xml:space="preserve">91, Winter 1999, pp. 59-80. </w:t>
      </w:r>
    </w:p>
    <w:p w14:paraId="1B7027B6" w14:textId="77777777" w:rsidR="00CC186B" w:rsidRDefault="00000000">
      <w:pPr>
        <w:ind w:left="-5" w:right="913"/>
      </w:pPr>
      <w:r>
        <w:t xml:space="preserve">“Teaching Feminism, A Questionnaire,” </w:t>
      </w:r>
      <w:r>
        <w:rPr>
          <w:i/>
        </w:rPr>
        <w:t>Document</w:t>
      </w:r>
      <w:r>
        <w:t xml:space="preserve">s 17, Winter-Spring 2000, pp. 36-7. </w:t>
      </w:r>
    </w:p>
    <w:p w14:paraId="38B041E4" w14:textId="77777777" w:rsidR="00CC186B" w:rsidRDefault="00000000">
      <w:pPr>
        <w:ind w:left="-5" w:right="913"/>
      </w:pPr>
      <w:r>
        <w:t xml:space="preserve">“Drawing a Blank,” </w:t>
      </w:r>
      <w:r>
        <w:rPr>
          <w:i/>
        </w:rPr>
        <w:t xml:space="preserve">Representations </w:t>
      </w:r>
      <w:r>
        <w:t xml:space="preserve">72, Fall 2000, pp. 123-44. </w:t>
      </w:r>
    </w:p>
    <w:p w14:paraId="5CDC9A53" w14:textId="77777777" w:rsidR="00CC186B" w:rsidRDefault="00000000">
      <w:pPr>
        <w:ind w:left="-5" w:right="913"/>
      </w:pPr>
      <w:r>
        <w:t>“</w:t>
      </w:r>
      <w:proofErr w:type="spellStart"/>
      <w:r>
        <w:t>Trockel’s</w:t>
      </w:r>
      <w:proofErr w:type="spellEnd"/>
      <w:r>
        <w:t xml:space="preserve"> Promise,” </w:t>
      </w:r>
      <w:r>
        <w:rPr>
          <w:i/>
        </w:rPr>
        <w:t xml:space="preserve">Drawing Papers </w:t>
      </w:r>
      <w:r>
        <w:t xml:space="preserve">18 (Spring 2001), pp. 3-21. </w:t>
      </w:r>
    </w:p>
    <w:p w14:paraId="16193B78" w14:textId="77777777" w:rsidR="00CC186B" w:rsidRDefault="00000000">
      <w:pPr>
        <w:ind w:left="-5" w:right="913"/>
      </w:pPr>
      <w:r>
        <w:t>“</w:t>
      </w:r>
      <w:proofErr w:type="gramStart"/>
      <w:r>
        <w:t>de</w:t>
      </w:r>
      <w:proofErr w:type="gramEnd"/>
      <w:r>
        <w:t xml:space="preserve"> Kooning, Drawing and the Double, or Ambiguity Made Clear,” </w:t>
      </w:r>
      <w:r>
        <w:rPr>
          <w:i/>
        </w:rPr>
        <w:t xml:space="preserve">Willem de Kooning: Tracing the Figure </w:t>
      </w:r>
      <w:r>
        <w:t xml:space="preserve">(Museum of Contemporary Art, Los Angeles, with Princeton University Press, 2002) pp. 168-179. </w:t>
      </w:r>
    </w:p>
    <w:p w14:paraId="610B31D9" w14:textId="77777777" w:rsidR="00CC186B" w:rsidRDefault="00000000">
      <w:pPr>
        <w:spacing w:after="6"/>
        <w:ind w:left="-5" w:right="913"/>
      </w:pPr>
      <w:r>
        <w:t>“</w:t>
      </w:r>
      <w:proofErr w:type="spellStart"/>
      <w:r>
        <w:t>Trockel-Objekte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die </w:t>
      </w:r>
      <w:proofErr w:type="spellStart"/>
      <w:r>
        <w:t>Malmaschine</w:t>
      </w:r>
      <w:proofErr w:type="spellEnd"/>
      <w:r>
        <w:t xml:space="preserve">,” </w:t>
      </w:r>
      <w:r>
        <w:rPr>
          <w:i/>
        </w:rPr>
        <w:t xml:space="preserve">Rosemarie Trockel, </w:t>
      </w:r>
      <w:proofErr w:type="spellStart"/>
      <w:r>
        <w:t>Institut</w:t>
      </w:r>
      <w:proofErr w:type="spellEnd"/>
      <w:r>
        <w:t xml:space="preserve"> fur </w:t>
      </w:r>
      <w:proofErr w:type="spellStart"/>
      <w:r>
        <w:t>Auslandsbeziehungen</w:t>
      </w:r>
      <w:proofErr w:type="spellEnd"/>
      <w:r>
        <w:t xml:space="preserve">, Stuttgart and </w:t>
      </w:r>
      <w:proofErr w:type="spellStart"/>
      <w:r>
        <w:t>Buchhandlung</w:t>
      </w:r>
      <w:proofErr w:type="spellEnd"/>
      <w:r>
        <w:t xml:space="preserve"> Walther Koln, 2003, pp. 6-21. </w:t>
      </w:r>
    </w:p>
    <w:p w14:paraId="05844813" w14:textId="77777777" w:rsidR="00CC186B" w:rsidRDefault="00000000">
      <w:pPr>
        <w:numPr>
          <w:ilvl w:val="0"/>
          <w:numId w:val="2"/>
        </w:numPr>
        <w:ind w:right="913" w:hanging="360"/>
      </w:pPr>
      <w:r>
        <w:t xml:space="preserve">Reprinted in English in </w:t>
      </w:r>
      <w:r>
        <w:rPr>
          <w:i/>
        </w:rPr>
        <w:t>Afterall</w:t>
      </w:r>
      <w:r>
        <w:t xml:space="preserve">, 8 (Fall 2003), pp. 79-86. </w:t>
      </w:r>
    </w:p>
    <w:p w14:paraId="3ECDA624" w14:textId="77777777" w:rsidR="00CC186B" w:rsidRDefault="00000000">
      <w:pPr>
        <w:ind w:left="-5" w:right="1254"/>
      </w:pPr>
      <w:r>
        <w:t xml:space="preserve">“Kara Walker: “The Black-White Relation,” </w:t>
      </w:r>
      <w:r>
        <w:rPr>
          <w:i/>
        </w:rPr>
        <w:t xml:space="preserve">Kara Walker: Narratives of a Negress </w:t>
      </w:r>
      <w:r>
        <w:t xml:space="preserve">(Cambridge: MIT, 2003), pp. 90-101. </w:t>
      </w:r>
    </w:p>
    <w:p w14:paraId="726B977B" w14:textId="77777777" w:rsidR="00CC186B" w:rsidRDefault="00000000">
      <w:pPr>
        <w:ind w:left="-5" w:right="913"/>
      </w:pPr>
      <w:r>
        <w:lastRenderedPageBreak/>
        <w:t xml:space="preserve">“Aesthetics: forms and meanings, 1925-1950,” </w:t>
      </w:r>
      <w:r>
        <w:rPr>
          <w:i/>
        </w:rPr>
        <w:t>Sculpture in 20</w:t>
      </w:r>
      <w:r>
        <w:rPr>
          <w:i/>
          <w:vertAlign w:val="superscript"/>
        </w:rPr>
        <w:t xml:space="preserve">th </w:t>
      </w:r>
      <w:r>
        <w:rPr>
          <w:i/>
        </w:rPr>
        <w:t>Century Britain</w:t>
      </w:r>
      <w:r>
        <w:t xml:space="preserve">, vol. I (Leeds: Henry Moore Institute, 2003), pp. 101-110. </w:t>
      </w:r>
    </w:p>
    <w:p w14:paraId="249F32CF" w14:textId="77777777" w:rsidR="00CC186B" w:rsidRDefault="00000000">
      <w:pPr>
        <w:ind w:left="-5" w:right="913"/>
      </w:pPr>
      <w:r>
        <w:t xml:space="preserve">“Jacob Epstein,” </w:t>
      </w:r>
      <w:r>
        <w:rPr>
          <w:i/>
        </w:rPr>
        <w:t>Sculpture in 20</w:t>
      </w:r>
      <w:r>
        <w:rPr>
          <w:i/>
          <w:vertAlign w:val="superscript"/>
        </w:rPr>
        <w:t xml:space="preserve">th </w:t>
      </w:r>
      <w:r>
        <w:rPr>
          <w:i/>
        </w:rPr>
        <w:t xml:space="preserve">Century Britain, </w:t>
      </w:r>
      <w:r>
        <w:t xml:space="preserve">vol. II (Leeds: Henry Moore Institute, 2003), pp. 89-91. </w:t>
      </w:r>
    </w:p>
    <w:p w14:paraId="0A6D030C" w14:textId="77777777" w:rsidR="00CC186B" w:rsidRDefault="00000000">
      <w:pPr>
        <w:ind w:left="-5" w:right="913"/>
      </w:pPr>
      <w:r>
        <w:t xml:space="preserve">“Difference and Disfiguration, or </w:t>
      </w:r>
      <w:proofErr w:type="spellStart"/>
      <w:r>
        <w:t>Trockel</w:t>
      </w:r>
      <w:proofErr w:type="spellEnd"/>
      <w:r>
        <w:t xml:space="preserve"> as Mime,” </w:t>
      </w:r>
      <w:r>
        <w:rPr>
          <w:i/>
        </w:rPr>
        <w:t>Women Artists at the Millennium</w:t>
      </w:r>
      <w:r>
        <w:t xml:space="preserve">, C. Armstrong and C. de </w:t>
      </w:r>
      <w:proofErr w:type="spellStart"/>
      <w:r>
        <w:t>Zegher</w:t>
      </w:r>
      <w:proofErr w:type="spellEnd"/>
      <w:r>
        <w:t xml:space="preserve">, eds, (Cambridge: MIT/October Books, 2006), pp. 304-25. </w:t>
      </w:r>
    </w:p>
    <w:p w14:paraId="131AA0A7" w14:textId="77777777" w:rsidR="00CC186B" w:rsidRDefault="00000000">
      <w:pPr>
        <w:ind w:left="-5" w:right="913"/>
      </w:pPr>
      <w:r>
        <w:t xml:space="preserve">“Splitting and Doubling: Gordon Matta-Clark and the Body of Sculpture,” </w:t>
      </w:r>
      <w:r>
        <w:rPr>
          <w:i/>
        </w:rPr>
        <w:t xml:space="preserve">Grey Room </w:t>
      </w:r>
      <w:r>
        <w:t xml:space="preserve">14, Fall 2004, pp. 26-45. </w:t>
      </w:r>
    </w:p>
    <w:p w14:paraId="7F91F078" w14:textId="77777777" w:rsidR="00CC186B" w:rsidRDefault="00000000">
      <w:pPr>
        <w:ind w:left="-5" w:right="913"/>
      </w:pPr>
      <w:r>
        <w:t xml:space="preserve">“Noguchi’s Lost Heart,” </w:t>
      </w:r>
      <w:r>
        <w:rPr>
          <w:i/>
        </w:rPr>
        <w:t xml:space="preserve">Artforum </w:t>
      </w:r>
      <w:r>
        <w:t xml:space="preserve">(November 2004) pp. 172-5. </w:t>
      </w:r>
    </w:p>
    <w:p w14:paraId="1CC32894" w14:textId="77777777" w:rsidR="00CC186B" w:rsidRDefault="00000000">
      <w:pPr>
        <w:ind w:left="-5" w:right="913"/>
      </w:pPr>
      <w:r>
        <w:t xml:space="preserve">“Being There: Art and the Politics of Place,” </w:t>
      </w:r>
      <w:r>
        <w:rPr>
          <w:i/>
        </w:rPr>
        <w:t xml:space="preserve">Artforum </w:t>
      </w:r>
      <w:r>
        <w:t xml:space="preserve">(Summer 2005), pp. 264-69, 346. </w:t>
      </w:r>
    </w:p>
    <w:p w14:paraId="05F86859" w14:textId="77777777" w:rsidR="00CC186B" w:rsidRDefault="00000000">
      <w:pPr>
        <w:ind w:left="-5" w:right="913"/>
      </w:pPr>
      <w:r>
        <w:t xml:space="preserve">“Flavin’s Limited Light,” </w:t>
      </w:r>
      <w:r>
        <w:rPr>
          <w:i/>
        </w:rPr>
        <w:t>Dan Flavin: New Light</w:t>
      </w:r>
      <w:r>
        <w:t xml:space="preserve">, J. Weiss, ed. (New Haven and London: Yale University Press, 2006), pp. 108-32. </w:t>
      </w:r>
    </w:p>
    <w:p w14:paraId="25C7C2C0" w14:textId="77777777" w:rsidR="00CC186B" w:rsidRDefault="00000000">
      <w:pPr>
        <w:ind w:left="-5" w:right="913"/>
      </w:pPr>
      <w:r>
        <w:t xml:space="preserve">“According to What,” </w:t>
      </w:r>
      <w:r>
        <w:rPr>
          <w:i/>
        </w:rPr>
        <w:t>Artforum</w:t>
      </w:r>
      <w:r>
        <w:t xml:space="preserve">, November 2006, pp. 272-77, 322. </w:t>
      </w:r>
    </w:p>
    <w:p w14:paraId="7B86FDDD" w14:textId="77777777" w:rsidR="00CC186B" w:rsidRDefault="00000000">
      <w:pPr>
        <w:spacing w:after="0" w:line="259" w:lineRule="auto"/>
        <w:ind w:left="0" w:firstLine="0"/>
      </w:pPr>
      <w:r>
        <w:t xml:space="preserve">“Nauman’s Body of Sculpture,” </w:t>
      </w:r>
      <w:r>
        <w:rPr>
          <w:i/>
        </w:rPr>
        <w:t>A Rose Has No Teeth: Bruce Nauman’s Formative Years</w:t>
      </w:r>
      <w:r>
        <w:t xml:space="preserve">, C. Lewallen, ed. </w:t>
      </w:r>
    </w:p>
    <w:p w14:paraId="04C5F762" w14:textId="77777777" w:rsidR="00CC186B" w:rsidRDefault="00000000">
      <w:pPr>
        <w:spacing w:after="675" w:line="259" w:lineRule="auto"/>
        <w:ind w:left="0" w:firstLine="0"/>
      </w:pPr>
      <w:r>
        <w:t xml:space="preserve">(Berkeley and Los Angeles: University of California Press) in press. </w:t>
      </w:r>
    </w:p>
    <w:p w14:paraId="39B013E3" w14:textId="77777777" w:rsidR="00CC186B" w:rsidRDefault="00000000">
      <w:pPr>
        <w:pStyle w:val="Heading1"/>
        <w:ind w:left="-5"/>
      </w:pPr>
      <w:r>
        <w:t xml:space="preserve">Book and Exhibition Reviews, Occasional Pieces </w:t>
      </w:r>
    </w:p>
    <w:p w14:paraId="32F7C887" w14:textId="77777777" w:rsidR="00CC186B" w:rsidRDefault="00000000">
      <w:pPr>
        <w:ind w:left="-5" w:right="913"/>
      </w:pPr>
      <w:r>
        <w:t xml:space="preserve">"Manuel Alvarez Bravo and Roy de </w:t>
      </w:r>
      <w:proofErr w:type="spellStart"/>
      <w:r>
        <w:t>Carava</w:t>
      </w:r>
      <w:proofErr w:type="spellEnd"/>
      <w:r>
        <w:t xml:space="preserve"> at the University of Massachusetts Gallery," </w:t>
      </w:r>
      <w:r>
        <w:rPr>
          <w:i/>
        </w:rPr>
        <w:t>Art in America</w:t>
      </w:r>
      <w:r>
        <w:t xml:space="preserve">, May-June 1975, pp. 77-78. </w:t>
      </w:r>
    </w:p>
    <w:p w14:paraId="66D4AD72" w14:textId="77777777" w:rsidR="00CC186B" w:rsidRDefault="00000000">
      <w:pPr>
        <w:ind w:left="-5" w:right="913"/>
      </w:pPr>
      <w:r>
        <w:t xml:space="preserve">"John Willenbecher at the Everson Museum," </w:t>
      </w:r>
      <w:r>
        <w:rPr>
          <w:i/>
        </w:rPr>
        <w:t>Art in America</w:t>
      </w:r>
      <w:r>
        <w:t xml:space="preserve">, July-August 1975, pp. 110-1. </w:t>
      </w:r>
    </w:p>
    <w:p w14:paraId="080ED66B" w14:textId="77777777" w:rsidR="00CC186B" w:rsidRDefault="00000000">
      <w:pPr>
        <w:ind w:left="-5" w:right="913"/>
      </w:pPr>
      <w:r>
        <w:t xml:space="preserve">"Rural Meanings: Rubens and the Poetics of Landscape," </w:t>
      </w:r>
      <w:r>
        <w:rPr>
          <w:i/>
        </w:rPr>
        <w:t>TLS</w:t>
      </w:r>
      <w:r>
        <w:t xml:space="preserve">, April 12, 1983 (review of L. Vergara, </w:t>
      </w:r>
      <w:r>
        <w:rPr>
          <w:i/>
        </w:rPr>
        <w:t>Rubens and the Poetics of Landscape</w:t>
      </w:r>
      <w:r>
        <w:t xml:space="preserve">). </w:t>
      </w:r>
    </w:p>
    <w:p w14:paraId="3C447ED8" w14:textId="77777777" w:rsidR="00CC186B" w:rsidRDefault="00000000">
      <w:pPr>
        <w:ind w:left="-5" w:right="913"/>
      </w:pPr>
      <w:r>
        <w:t xml:space="preserve">"Marianne into Battle," </w:t>
      </w:r>
      <w:r>
        <w:rPr>
          <w:i/>
        </w:rPr>
        <w:t>Journal of Modern History</w:t>
      </w:r>
      <w:r>
        <w:t xml:space="preserve">, vol. 55, no. 3, September 1983, pp. 544-46 (review of M. </w:t>
      </w:r>
      <w:proofErr w:type="spellStart"/>
      <w:r>
        <w:t>Agulhon</w:t>
      </w:r>
      <w:proofErr w:type="spellEnd"/>
      <w:r>
        <w:t xml:space="preserve">, </w:t>
      </w:r>
      <w:r>
        <w:rPr>
          <w:i/>
        </w:rPr>
        <w:t>Marianne into Battle</w:t>
      </w:r>
      <w:r>
        <w:t xml:space="preserve">). </w:t>
      </w:r>
    </w:p>
    <w:p w14:paraId="2AC2F23F" w14:textId="77777777" w:rsidR="00CC186B" w:rsidRDefault="00000000">
      <w:pPr>
        <w:ind w:left="-5" w:right="913"/>
      </w:pPr>
      <w:r>
        <w:t xml:space="preserve">"The Old Art History," </w:t>
      </w:r>
      <w:r>
        <w:rPr>
          <w:i/>
        </w:rPr>
        <w:t>Art in America</w:t>
      </w:r>
      <w:r>
        <w:t xml:space="preserve">, February 1986 (review of H.W. Janson, </w:t>
      </w:r>
      <w:r>
        <w:rPr>
          <w:i/>
        </w:rPr>
        <w:t>19th Century Sculpture</w:t>
      </w:r>
      <w:r>
        <w:t xml:space="preserve">). </w:t>
      </w:r>
    </w:p>
    <w:p w14:paraId="13D42332" w14:textId="77777777" w:rsidR="00CC186B" w:rsidRDefault="00000000">
      <w:pPr>
        <w:ind w:left="-5" w:right="913"/>
      </w:pPr>
      <w:r>
        <w:t xml:space="preserve">"The Female Body in Western Culture," </w:t>
      </w:r>
      <w:r>
        <w:rPr>
          <w:i/>
        </w:rPr>
        <w:t>Art in America</w:t>
      </w:r>
      <w:r>
        <w:t xml:space="preserve">, October 1986, pp. 17, 19 (review of S. Suleiman, ed., </w:t>
      </w:r>
      <w:r>
        <w:rPr>
          <w:i/>
        </w:rPr>
        <w:t>The Female Body in Western Culture</w:t>
      </w:r>
      <w:r>
        <w:t xml:space="preserve">). </w:t>
      </w:r>
    </w:p>
    <w:p w14:paraId="4C56F381" w14:textId="77777777" w:rsidR="00CC186B" w:rsidRDefault="00000000">
      <w:pPr>
        <w:ind w:left="-5" w:right="913"/>
      </w:pPr>
      <w:r>
        <w:t>"Painting Politics for Louis Philippe</w:t>
      </w:r>
      <w:r>
        <w:rPr>
          <w:i/>
        </w:rPr>
        <w:t>," American Historical Review</w:t>
      </w:r>
      <w:r>
        <w:t xml:space="preserve">, Fall, 1990 (review of M. Marrinan, </w:t>
      </w:r>
      <w:r>
        <w:rPr>
          <w:i/>
        </w:rPr>
        <w:t>Painting Politics for Louis Philippe</w:t>
      </w:r>
      <w:r>
        <w:t xml:space="preserve">). </w:t>
      </w:r>
    </w:p>
    <w:p w14:paraId="3EC87A80" w14:textId="77777777" w:rsidR="00CC186B" w:rsidRDefault="00000000">
      <w:pPr>
        <w:ind w:left="-5" w:right="913"/>
      </w:pPr>
      <w:r>
        <w:t xml:space="preserve">"Response to Arthur Danto," Townsend Center for the Humanities Occasional Papers, </w:t>
      </w:r>
      <w:r>
        <w:rPr>
          <w:i/>
        </w:rPr>
        <w:t>"Anything Goes": The Work of Art and the Historical Future</w:t>
      </w:r>
      <w:r>
        <w:t xml:space="preserve">, 1998, pp. 28-31. </w:t>
      </w:r>
    </w:p>
    <w:p w14:paraId="2C1043CA" w14:textId="77777777" w:rsidR="00CC186B" w:rsidRDefault="00000000">
      <w:pPr>
        <w:ind w:left="-5" w:right="913"/>
      </w:pPr>
      <w:r>
        <w:t xml:space="preserve">“Gardens as Art,” </w:t>
      </w:r>
      <w:r>
        <w:rPr>
          <w:i/>
        </w:rPr>
        <w:t xml:space="preserve">The </w:t>
      </w:r>
      <w:proofErr w:type="spellStart"/>
      <w:r>
        <w:rPr>
          <w:i/>
        </w:rPr>
        <w:t>Threepenny</w:t>
      </w:r>
      <w:proofErr w:type="spellEnd"/>
      <w:r>
        <w:rPr>
          <w:i/>
        </w:rPr>
        <w:t xml:space="preserve"> Review</w:t>
      </w:r>
      <w:r>
        <w:t xml:space="preserve">, Winter 1999, pp. 21-22. (review of S. Ross, </w:t>
      </w:r>
      <w:r>
        <w:rPr>
          <w:i/>
        </w:rPr>
        <w:t>What Gardens Mean</w:t>
      </w:r>
      <w:r>
        <w:t xml:space="preserve">). </w:t>
      </w:r>
    </w:p>
    <w:p w14:paraId="07055435" w14:textId="77777777" w:rsidR="00CC186B" w:rsidRDefault="00000000">
      <w:pPr>
        <w:ind w:left="-5" w:right="913"/>
      </w:pPr>
      <w:r>
        <w:t xml:space="preserve">“Charles Ray,” </w:t>
      </w:r>
      <w:r>
        <w:rPr>
          <w:i/>
        </w:rPr>
        <w:t>Artforum</w:t>
      </w:r>
      <w:r>
        <w:t xml:space="preserve">, May 1999, pp. 171-72. </w:t>
      </w:r>
    </w:p>
    <w:p w14:paraId="727C3517" w14:textId="77777777" w:rsidR="00CC186B" w:rsidRDefault="00000000">
      <w:pPr>
        <w:ind w:left="-5" w:right="913"/>
      </w:pPr>
      <w:r>
        <w:t xml:space="preserve">“Eleanor Antin,” </w:t>
      </w:r>
      <w:r>
        <w:rPr>
          <w:i/>
        </w:rPr>
        <w:t>Artforum</w:t>
      </w:r>
      <w:r>
        <w:t xml:space="preserve">, October 1999, pp. 141-42. </w:t>
      </w:r>
    </w:p>
    <w:p w14:paraId="220DAA45" w14:textId="77777777" w:rsidR="00CC186B" w:rsidRDefault="00000000">
      <w:pPr>
        <w:ind w:left="-5" w:right="913"/>
      </w:pPr>
      <w:r>
        <w:lastRenderedPageBreak/>
        <w:t xml:space="preserve">Contribution to a Symposium on W.G. Sebald, </w:t>
      </w:r>
      <w:r>
        <w:rPr>
          <w:i/>
        </w:rPr>
        <w:t xml:space="preserve">The </w:t>
      </w:r>
      <w:proofErr w:type="spellStart"/>
      <w:r>
        <w:rPr>
          <w:i/>
        </w:rPr>
        <w:t>Threepenny</w:t>
      </w:r>
      <w:proofErr w:type="spellEnd"/>
      <w:r>
        <w:rPr>
          <w:i/>
        </w:rPr>
        <w:t xml:space="preserve"> Review</w:t>
      </w:r>
      <w:r>
        <w:t xml:space="preserve">, 89, Spring 2002, p. 18. </w:t>
      </w:r>
    </w:p>
    <w:p w14:paraId="0149D6BD" w14:textId="77777777" w:rsidR="00CC186B" w:rsidRDefault="00000000">
      <w:pPr>
        <w:ind w:left="-5" w:right="913"/>
      </w:pPr>
      <w:r>
        <w:t xml:space="preserve">“Books: Best of 2002” </w:t>
      </w:r>
      <w:r>
        <w:rPr>
          <w:i/>
        </w:rPr>
        <w:t>Artforum</w:t>
      </w:r>
      <w:r>
        <w:t xml:space="preserve">, December 2002, p. 45 (on M. Kwon, </w:t>
      </w:r>
      <w:r>
        <w:rPr>
          <w:i/>
        </w:rPr>
        <w:t>One Place after Another</w:t>
      </w:r>
      <w:r>
        <w:t xml:space="preserve">). </w:t>
      </w:r>
    </w:p>
    <w:p w14:paraId="08BFB095" w14:textId="77777777" w:rsidR="00CC186B" w:rsidRDefault="00000000">
      <w:pPr>
        <w:ind w:left="-5" w:right="913"/>
      </w:pPr>
      <w:r>
        <w:t xml:space="preserve">“Emil Mayer,” </w:t>
      </w:r>
      <w:r>
        <w:rPr>
          <w:i/>
        </w:rPr>
        <w:t xml:space="preserve">The </w:t>
      </w:r>
      <w:proofErr w:type="spellStart"/>
      <w:r>
        <w:rPr>
          <w:i/>
        </w:rPr>
        <w:t>Threepenny</w:t>
      </w:r>
      <w:proofErr w:type="spellEnd"/>
      <w:r>
        <w:rPr>
          <w:i/>
        </w:rPr>
        <w:t xml:space="preserve"> Review </w:t>
      </w:r>
      <w:r>
        <w:t xml:space="preserve">92, Winter 2003, p. 18. </w:t>
      </w:r>
    </w:p>
    <w:p w14:paraId="3CE60624" w14:textId="77777777" w:rsidR="00CC186B" w:rsidRDefault="00000000">
      <w:pPr>
        <w:ind w:left="-5" w:right="913"/>
      </w:pPr>
      <w:r>
        <w:t xml:space="preserve">Contribution to a Symposium on Memory, </w:t>
      </w:r>
      <w:r>
        <w:rPr>
          <w:i/>
        </w:rPr>
        <w:t xml:space="preserve">The </w:t>
      </w:r>
      <w:proofErr w:type="spellStart"/>
      <w:r>
        <w:rPr>
          <w:i/>
        </w:rPr>
        <w:t>Threepenny</w:t>
      </w:r>
      <w:proofErr w:type="spellEnd"/>
      <w:r>
        <w:rPr>
          <w:i/>
        </w:rPr>
        <w:t xml:space="preserve"> Review </w:t>
      </w:r>
      <w:r>
        <w:t xml:space="preserve">100 (Winter 2004), 22-3. </w:t>
      </w:r>
    </w:p>
    <w:p w14:paraId="5F867964" w14:textId="77777777" w:rsidR="00CC186B" w:rsidRDefault="00000000">
      <w:pPr>
        <w:ind w:left="-5" w:right="913"/>
      </w:pPr>
      <w:r>
        <w:t xml:space="preserve">“Robert Smithson,” </w:t>
      </w:r>
      <w:r>
        <w:rPr>
          <w:i/>
        </w:rPr>
        <w:t xml:space="preserve">Artforum </w:t>
      </w:r>
      <w:r>
        <w:t xml:space="preserve">(December 2004), pp. 187-89. </w:t>
      </w:r>
    </w:p>
    <w:p w14:paraId="44EBDF8C" w14:textId="77777777" w:rsidR="00CC186B" w:rsidRDefault="00000000">
      <w:pPr>
        <w:ind w:left="-5" w:right="913"/>
      </w:pPr>
      <w:r>
        <w:t xml:space="preserve">“Heidenreich’s Abstraction,” </w:t>
      </w:r>
      <w:r>
        <w:rPr>
          <w:i/>
        </w:rPr>
        <w:t xml:space="preserve">The </w:t>
      </w:r>
      <w:proofErr w:type="spellStart"/>
      <w:r>
        <w:rPr>
          <w:i/>
        </w:rPr>
        <w:t>Threepenny</w:t>
      </w:r>
      <w:proofErr w:type="spellEnd"/>
      <w:r>
        <w:rPr>
          <w:i/>
        </w:rPr>
        <w:t xml:space="preserve"> Review </w:t>
      </w:r>
      <w:r>
        <w:t xml:space="preserve">101 (Spring 2005), 22. </w:t>
      </w:r>
    </w:p>
    <w:p w14:paraId="27EBDF1E" w14:textId="77777777" w:rsidR="00CC186B" w:rsidRDefault="00000000">
      <w:pPr>
        <w:ind w:left="-5" w:right="913"/>
      </w:pPr>
      <w:r>
        <w:t xml:space="preserve">Contribution to a Symposium on Plot, </w:t>
      </w:r>
      <w:r>
        <w:rPr>
          <w:i/>
        </w:rPr>
        <w:t xml:space="preserve">The </w:t>
      </w:r>
      <w:proofErr w:type="spellStart"/>
      <w:r>
        <w:rPr>
          <w:i/>
        </w:rPr>
        <w:t>Threepenny</w:t>
      </w:r>
      <w:proofErr w:type="spellEnd"/>
      <w:r>
        <w:rPr>
          <w:i/>
        </w:rPr>
        <w:t xml:space="preserve"> Review </w:t>
      </w:r>
      <w:r>
        <w:t xml:space="preserve">(Winter, 2006) 24. </w:t>
      </w:r>
    </w:p>
    <w:p w14:paraId="1EDB52E6" w14:textId="77777777" w:rsidR="00CC186B" w:rsidRDefault="00000000">
      <w:pPr>
        <w:pStyle w:val="Heading1"/>
        <w:ind w:left="-5"/>
      </w:pPr>
      <w:r>
        <w:t xml:space="preserve">Interviews </w:t>
      </w:r>
    </w:p>
    <w:p w14:paraId="5F080297" w14:textId="77777777" w:rsidR="00CC186B" w:rsidRDefault="00000000">
      <w:pPr>
        <w:ind w:left="-5" w:right="913"/>
      </w:pPr>
      <w:r>
        <w:t xml:space="preserve">Marina Pacini, “An Interview with Anne Wagner,” </w:t>
      </w:r>
      <w:r>
        <w:rPr>
          <w:i/>
        </w:rPr>
        <w:t>Number</w:t>
      </w:r>
      <w:r>
        <w:t xml:space="preserve">, Summer 1995. </w:t>
      </w:r>
    </w:p>
    <w:p w14:paraId="51584E2B" w14:textId="77777777" w:rsidR="00CC186B" w:rsidRDefault="00000000">
      <w:pPr>
        <w:ind w:left="-5" w:right="913"/>
      </w:pPr>
      <w:r>
        <w:t xml:space="preserve">"The Green Room," KPFA, March 1997. </w:t>
      </w:r>
    </w:p>
    <w:p w14:paraId="43BBB65D" w14:textId="77777777" w:rsidR="00CC186B" w:rsidRDefault="00000000">
      <w:pPr>
        <w:spacing w:after="457"/>
        <w:ind w:left="-5" w:right="913"/>
      </w:pPr>
      <w:r>
        <w:t xml:space="preserve">"A Conversation with Anne Wagner," </w:t>
      </w:r>
      <w:r>
        <w:rPr>
          <w:i/>
        </w:rPr>
        <w:t xml:space="preserve">Texte </w:t>
      </w:r>
      <w:proofErr w:type="spellStart"/>
      <w:r>
        <w:rPr>
          <w:i/>
        </w:rPr>
        <w:t>zur</w:t>
      </w:r>
      <w:proofErr w:type="spellEnd"/>
      <w:r>
        <w:rPr>
          <w:i/>
        </w:rPr>
        <w:t xml:space="preserve"> Kunst</w:t>
      </w:r>
      <w:r>
        <w:t xml:space="preserve">, November 1997, pp. 42-47 </w:t>
      </w:r>
    </w:p>
    <w:p w14:paraId="134FF976" w14:textId="77777777" w:rsidR="00CC186B" w:rsidRDefault="00000000">
      <w:pPr>
        <w:pStyle w:val="Heading1"/>
        <w:spacing w:after="215"/>
        <w:ind w:left="-5"/>
      </w:pPr>
      <w:r>
        <w:t xml:space="preserve">Selected Lectures (since 1994) </w:t>
      </w:r>
    </w:p>
    <w:p w14:paraId="7E21D804" w14:textId="77777777" w:rsidR="00CC186B" w:rsidRDefault="00000000">
      <w:pPr>
        <w:ind w:left="-5" w:right="913"/>
      </w:pPr>
      <w:r>
        <w:t xml:space="preserve">“Another Hesse,” Kress Department of Art History, University of Kansas, Lawrence, KS, April 1994. </w:t>
      </w:r>
    </w:p>
    <w:p w14:paraId="7368FB79" w14:textId="77777777" w:rsidR="00CC186B" w:rsidRDefault="00000000">
      <w:pPr>
        <w:ind w:left="-5" w:right="913"/>
      </w:pPr>
      <w:r>
        <w:rPr>
          <w:b/>
        </w:rPr>
        <w:t>"</w:t>
      </w:r>
      <w:r>
        <w:t xml:space="preserve">The Line and the Flower," Moss Lecture, Rhodes College, Memphis TN, October 1994. </w:t>
      </w:r>
    </w:p>
    <w:p w14:paraId="1D845210" w14:textId="77777777" w:rsidR="00CC186B" w:rsidRDefault="00000000">
      <w:pPr>
        <w:ind w:left="-5"/>
      </w:pPr>
      <w:r>
        <w:t xml:space="preserve">“‘Miss Hepworth’s Stone </w:t>
      </w:r>
      <w:r>
        <w:rPr>
          <w:i/>
        </w:rPr>
        <w:t xml:space="preserve">Is </w:t>
      </w:r>
      <w:r>
        <w:t xml:space="preserve">a </w:t>
      </w:r>
      <w:proofErr w:type="gramStart"/>
      <w:r>
        <w:t>Mother</w:t>
      </w:r>
      <w:proofErr w:type="gramEnd"/>
      <w:r>
        <w:t xml:space="preserve">,’” Keynote address, Barbara Hepworth Symposium, Tate Gallery, Liverpool, October 1994. </w:t>
      </w:r>
    </w:p>
    <w:p w14:paraId="784CE216" w14:textId="77777777" w:rsidR="00CC186B" w:rsidRDefault="00000000">
      <w:pPr>
        <w:ind w:left="-5" w:right="913"/>
      </w:pPr>
      <w:r>
        <w:t xml:space="preserve">“Portraying O’Keeffe,” Demuth Symposium, Yale University Art Gallery, New Haven, October 1994. </w:t>
      </w:r>
    </w:p>
    <w:p w14:paraId="388A61A0" w14:textId="77777777" w:rsidR="00CC186B" w:rsidRDefault="00000000">
      <w:pPr>
        <w:ind w:left="-5" w:right="913"/>
      </w:pPr>
      <w:r>
        <w:t xml:space="preserve">“Mother Stones,” Henry Moore Object of Sculpture Lecture, University of Leeds, March 1995. </w:t>
      </w:r>
    </w:p>
    <w:p w14:paraId="2FD005BA" w14:textId="77777777" w:rsidR="00CC186B" w:rsidRDefault="00000000">
      <w:pPr>
        <w:ind w:left="-5"/>
      </w:pPr>
      <w:r>
        <w:t xml:space="preserve">"Vision and Difference in the Art of David Smith," Seminar presentation, MA in Sculpture Course, University of Leeds, March 1995. </w:t>
      </w:r>
    </w:p>
    <w:p w14:paraId="5A7878CD" w14:textId="77777777" w:rsidR="00CC186B" w:rsidRDefault="00000000">
      <w:pPr>
        <w:ind w:left="-5" w:right="913"/>
      </w:pPr>
      <w:r>
        <w:t xml:space="preserve">“‘I am the Breast’: Modernist Fantasies of the Maternal,” Keynote Address, </w:t>
      </w:r>
      <w:r>
        <w:rPr>
          <w:i/>
        </w:rPr>
        <w:t xml:space="preserve">Feminism and the Aesthetics of Difference </w:t>
      </w:r>
      <w:r>
        <w:t xml:space="preserve">Conference, Institute for Romance Studies, University of London, </w:t>
      </w:r>
      <w:proofErr w:type="gramStart"/>
      <w:r>
        <w:t>September,</w:t>
      </w:r>
      <w:proofErr w:type="gramEnd"/>
      <w:r>
        <w:t xml:space="preserve"> 1995. </w:t>
      </w:r>
    </w:p>
    <w:p w14:paraId="5ABF2E35" w14:textId="77777777" w:rsidR="00CC186B" w:rsidRDefault="00000000">
      <w:pPr>
        <w:ind w:left="-5" w:right="70"/>
      </w:pPr>
      <w:r>
        <w:t>“Warhol Paints History; or Race in America," ‘</w:t>
      </w:r>
      <w:proofErr w:type="spellStart"/>
      <w:r>
        <w:rPr>
          <w:i/>
        </w:rPr>
        <w:t>Peindre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l’histoire</w:t>
      </w:r>
      <w:proofErr w:type="spellEnd"/>
      <w:r>
        <w:rPr>
          <w:i/>
        </w:rPr>
        <w:t>,</w:t>
      </w:r>
      <w:r>
        <w:t xml:space="preserve">’ lecture series organized by Philippe Bordes, </w:t>
      </w:r>
      <w:proofErr w:type="spellStart"/>
      <w:r>
        <w:t>Musée</w:t>
      </w:r>
      <w:proofErr w:type="spellEnd"/>
      <w:r>
        <w:t xml:space="preserve"> du Louvre, November 1995. </w:t>
      </w:r>
    </w:p>
    <w:p w14:paraId="735C8A02" w14:textId="77777777" w:rsidR="00CC186B" w:rsidRDefault="00000000">
      <w:pPr>
        <w:ind w:left="-5" w:right="913"/>
      </w:pPr>
      <w:r>
        <w:t xml:space="preserve">“Warhol Paints History; or Race in America," </w:t>
      </w:r>
      <w:r>
        <w:rPr>
          <w:i/>
        </w:rPr>
        <w:t>American Art</w:t>
      </w:r>
      <w:r>
        <w:t xml:space="preserve">, symposium, Stanford University, May 1996. </w:t>
      </w:r>
    </w:p>
    <w:p w14:paraId="40275800" w14:textId="77777777" w:rsidR="00CC186B" w:rsidRDefault="00000000">
      <w:pPr>
        <w:ind w:left="-5" w:right="913"/>
      </w:pPr>
      <w:r>
        <w:t xml:space="preserve">"Stieglitz, O'Keeffe and Authorship," </w:t>
      </w:r>
      <w:r>
        <w:rPr>
          <w:i/>
        </w:rPr>
        <w:t>Alfred Stieglitz as Photographer</w:t>
      </w:r>
      <w:r>
        <w:t xml:space="preserve">, symposium, San Francisco Museum of Modern Art, September 1996. </w:t>
      </w:r>
    </w:p>
    <w:p w14:paraId="4067D9C8" w14:textId="77777777" w:rsidR="00CC186B" w:rsidRDefault="00000000">
      <w:pPr>
        <w:ind w:left="-5" w:right="913"/>
      </w:pPr>
      <w:r>
        <w:t xml:space="preserve">“O'Keeffe's Ambition," Berthe Kolin Annual Distinguished Lecture, Whitney Museum of American Art, New York, </w:t>
      </w:r>
      <w:proofErr w:type="gramStart"/>
      <w:r>
        <w:t>October,</w:t>
      </w:r>
      <w:proofErr w:type="gramEnd"/>
      <w:r>
        <w:t xml:space="preserve"> 1996; also delivered at Courtauld Institute and University of London, November 1996, USC, Los Angeles, April 1997. </w:t>
      </w:r>
    </w:p>
    <w:p w14:paraId="6B1AA911" w14:textId="77777777" w:rsidR="00CC186B" w:rsidRDefault="00000000">
      <w:pPr>
        <w:spacing w:after="7"/>
        <w:ind w:left="-5" w:right="913"/>
      </w:pPr>
      <w:r>
        <w:t xml:space="preserve">"Moore's Mother," Distinguished Alumni Lecture, University of Maryland, College Park, Maryland, </w:t>
      </w:r>
    </w:p>
    <w:p w14:paraId="78D4E217" w14:textId="77777777" w:rsidR="00CC186B" w:rsidRDefault="00000000">
      <w:pPr>
        <w:ind w:left="-5"/>
      </w:pPr>
      <w:r>
        <w:lastRenderedPageBreak/>
        <w:t xml:space="preserve">May 1997; revised and delivered as “Henry Moore’s Mother,” Department of History of Art, University of Helsinki, September 1998, and in the Department of History, Theory and Criticism, MIT, October 1998. </w:t>
      </w:r>
    </w:p>
    <w:p w14:paraId="19F2825F" w14:textId="77777777" w:rsidR="00CC186B" w:rsidRDefault="00000000">
      <w:pPr>
        <w:ind w:left="-5"/>
      </w:pPr>
      <w:r>
        <w:t xml:space="preserve">"Pregnant Silence," </w:t>
      </w:r>
      <w:r>
        <w:rPr>
          <w:i/>
        </w:rPr>
        <w:t xml:space="preserve">Was </w:t>
      </w:r>
      <w:proofErr w:type="spellStart"/>
      <w:r>
        <w:rPr>
          <w:i/>
        </w:rPr>
        <w:t>ist</w:t>
      </w:r>
      <w:proofErr w:type="spellEnd"/>
      <w:r>
        <w:rPr>
          <w:i/>
        </w:rPr>
        <w:t xml:space="preserve"> Linke </w:t>
      </w:r>
      <w:proofErr w:type="gramStart"/>
      <w:r>
        <w:rPr>
          <w:i/>
        </w:rPr>
        <w:t>Kunstkritik?,</w:t>
      </w:r>
      <w:proofErr w:type="gramEnd"/>
      <w:r>
        <w:rPr>
          <w:i/>
        </w:rPr>
        <w:t xml:space="preserve"> </w:t>
      </w:r>
      <w:r>
        <w:t xml:space="preserve">symposium, Berlin, December 1997. Sponsored by DAAD and </w:t>
      </w:r>
      <w:r>
        <w:rPr>
          <w:i/>
        </w:rPr>
        <w:t xml:space="preserve">Texte </w:t>
      </w:r>
      <w:proofErr w:type="spellStart"/>
      <w:r>
        <w:rPr>
          <w:i/>
        </w:rPr>
        <w:t>zur</w:t>
      </w:r>
      <w:proofErr w:type="spellEnd"/>
      <w:r>
        <w:rPr>
          <w:i/>
        </w:rPr>
        <w:t xml:space="preserve"> Kunst</w:t>
      </w:r>
      <w:r>
        <w:t xml:space="preserve">. </w:t>
      </w:r>
    </w:p>
    <w:p w14:paraId="07802D4A" w14:textId="77777777" w:rsidR="00CC186B" w:rsidRDefault="00000000">
      <w:pPr>
        <w:ind w:left="-5" w:right="913"/>
      </w:pPr>
      <w:r>
        <w:t xml:space="preserve">“Hesse’s Hang Up,” Art Institute of Chicago, April 1998. </w:t>
      </w:r>
    </w:p>
    <w:p w14:paraId="5B561AE4" w14:textId="77777777" w:rsidR="00CC186B" w:rsidRDefault="00000000">
      <w:pPr>
        <w:ind w:left="-5"/>
      </w:pPr>
      <w:r>
        <w:t xml:space="preserve">“Video and the Here and Now,” San Francisco Art Institute, March 1998; also delivered at Cooper Union, New York, October 1998. </w:t>
      </w:r>
    </w:p>
    <w:p w14:paraId="115280B6" w14:textId="77777777" w:rsidR="00CC186B" w:rsidRDefault="00000000">
      <w:pPr>
        <w:ind w:left="-5" w:right="34"/>
      </w:pPr>
      <w:r>
        <w:t xml:space="preserve">“Bourgeois Prehistory, or the Ransom of Fantasies,” </w:t>
      </w:r>
      <w:r>
        <w:rPr>
          <w:i/>
        </w:rPr>
        <w:t>Reconsidering Louise Bourgeois</w:t>
      </w:r>
      <w:r>
        <w:t xml:space="preserve">, symposium jointly sponsored by Courtauld Institute of Art and Serpentine Gallery, London, November 1998. Also delivered in the Department of Art History, Johns Hopkins University, Baltimore, November 1998. </w:t>
      </w:r>
    </w:p>
    <w:p w14:paraId="25207E77" w14:textId="77777777" w:rsidR="00CC186B" w:rsidRDefault="00000000">
      <w:pPr>
        <w:ind w:left="-5" w:right="913"/>
      </w:pPr>
      <w:r>
        <w:t xml:space="preserve">“Drawing a Blank,” </w:t>
      </w:r>
      <w:r>
        <w:rPr>
          <w:i/>
        </w:rPr>
        <w:t>The Drawing Speaks</w:t>
      </w:r>
      <w:r>
        <w:t xml:space="preserve">, symposium, Berkeley Art Museum and Townsend Center for the Humanities, UC Berkeley, December 1998. </w:t>
      </w:r>
    </w:p>
    <w:p w14:paraId="6AA0657B" w14:textId="77777777" w:rsidR="00CC186B" w:rsidRDefault="00000000">
      <w:pPr>
        <w:ind w:left="-5" w:right="81"/>
      </w:pPr>
      <w:r>
        <w:t xml:space="preserve">“Pollock’s Nature, Frankenthaler’s Culture,” </w:t>
      </w:r>
      <w:r>
        <w:rPr>
          <w:i/>
        </w:rPr>
        <w:t>Recovering Pollock: Method, Meaning and Impact</w:t>
      </w:r>
      <w:r>
        <w:t xml:space="preserve">, symposium, Museum of Modern Art, New York, January 1999. </w:t>
      </w:r>
    </w:p>
    <w:p w14:paraId="2662201D" w14:textId="77777777" w:rsidR="00CC186B" w:rsidRDefault="00000000">
      <w:pPr>
        <w:ind w:left="-5"/>
      </w:pPr>
      <w:r>
        <w:t xml:space="preserve">“Getting Rosler Right,” </w:t>
      </w:r>
      <w:r>
        <w:rPr>
          <w:i/>
        </w:rPr>
        <w:t xml:space="preserve">What Was Modernism and Why Won’t It Go Away? </w:t>
      </w:r>
      <w:r>
        <w:t xml:space="preserve">symposium, San Francisco Museum of Modern Art, April 1999. </w:t>
      </w:r>
    </w:p>
    <w:p w14:paraId="1D76B8C0" w14:textId="77777777" w:rsidR="00CC186B" w:rsidRDefault="00000000">
      <w:pPr>
        <w:ind w:left="-5" w:right="913"/>
      </w:pPr>
      <w:r>
        <w:t xml:space="preserve">“Performance Anxiety,” </w:t>
      </w:r>
      <w:r>
        <w:rPr>
          <w:i/>
        </w:rPr>
        <w:t>Plop! Goes the World: Reconsidering the 1960’s</w:t>
      </w:r>
      <w:r>
        <w:t xml:space="preserve">, symposium, University of British Columbia, October 1999. </w:t>
      </w:r>
    </w:p>
    <w:p w14:paraId="6E9A6AC6" w14:textId="77777777" w:rsidR="00CC186B" w:rsidRDefault="00000000">
      <w:pPr>
        <w:ind w:left="-5"/>
      </w:pPr>
      <w:r>
        <w:t xml:space="preserve">“Krasner and Frankenthaler in the 1950’s: Painting after Pollock,” Los Angeles County Museum of Art, November 1999. </w:t>
      </w:r>
    </w:p>
    <w:p w14:paraId="34FF23A5" w14:textId="77777777" w:rsidR="00CC186B" w:rsidRDefault="00000000">
      <w:pPr>
        <w:ind w:left="-5"/>
      </w:pPr>
      <w:r>
        <w:t xml:space="preserve">“The Figure of Painting in 50’s New York,” Department of History of Art, Yale University, February 2000; April 2000, UCLA. </w:t>
      </w:r>
    </w:p>
    <w:p w14:paraId="3B073234" w14:textId="77777777" w:rsidR="00CC186B" w:rsidRDefault="00000000">
      <w:pPr>
        <w:spacing w:after="229" w:line="244" w:lineRule="auto"/>
        <w:ind w:left="-5" w:right="402"/>
        <w:jc w:val="both"/>
      </w:pPr>
      <w:r>
        <w:t xml:space="preserve">“Skin/Color: “The Black White Relation,” Skin, Annual Meeting, Association of Art Historians, Edinburgh, April 2000; Humboldt State University, September 2000; Yale University, February 2001; Anita Glass Lecture, Brown University, October 2001. </w:t>
      </w:r>
    </w:p>
    <w:p w14:paraId="1E1DD6C0" w14:textId="77777777" w:rsidR="00CC186B" w:rsidRDefault="00000000">
      <w:pPr>
        <w:ind w:left="-5"/>
      </w:pPr>
      <w:r>
        <w:t>Organizer and Moderator, “</w:t>
      </w:r>
      <w:proofErr w:type="spellStart"/>
      <w:r>
        <w:t>Trockel’s</w:t>
      </w:r>
      <w:proofErr w:type="spellEnd"/>
      <w:r>
        <w:t xml:space="preserve"> Drawings: A Symposium,” The Drawing Center, New York City, February 2001. </w:t>
      </w:r>
    </w:p>
    <w:p w14:paraId="79C43FC4" w14:textId="77777777" w:rsidR="00CC186B" w:rsidRDefault="00000000">
      <w:pPr>
        <w:ind w:left="-5" w:right="913"/>
      </w:pPr>
      <w:r>
        <w:t xml:space="preserve">“Jacob Epstein Gives Birth to British Sculpture!” Henry Moore Foundation, Leeds, June 2001. </w:t>
      </w:r>
    </w:p>
    <w:p w14:paraId="78CF2EFF" w14:textId="77777777" w:rsidR="00CC186B" w:rsidRDefault="00000000">
      <w:pPr>
        <w:ind w:left="-5" w:right="913"/>
      </w:pPr>
      <w:r>
        <w:t>“</w:t>
      </w:r>
      <w:proofErr w:type="spellStart"/>
      <w:r>
        <w:t>Trockel</w:t>
      </w:r>
      <w:proofErr w:type="spellEnd"/>
      <w:r>
        <w:t xml:space="preserve"> Objects,” University of Michigan, September 2001. </w:t>
      </w:r>
    </w:p>
    <w:p w14:paraId="3F4AE2F3" w14:textId="77777777" w:rsidR="00CC186B" w:rsidRDefault="00000000">
      <w:pPr>
        <w:ind w:left="-5" w:right="913"/>
      </w:pPr>
      <w:r>
        <w:t xml:space="preserve">“De Kooning, Drawing and the Double,” Hilla </w:t>
      </w:r>
      <w:proofErr w:type="spellStart"/>
      <w:r>
        <w:t>Rebay</w:t>
      </w:r>
      <w:proofErr w:type="spellEnd"/>
      <w:r>
        <w:t xml:space="preserve"> Lecture, Guggenheim Museum, October 2001. </w:t>
      </w:r>
    </w:p>
    <w:p w14:paraId="36F156ED" w14:textId="77777777" w:rsidR="00CC186B" w:rsidRDefault="00000000">
      <w:pPr>
        <w:ind w:left="-5"/>
      </w:pPr>
      <w:r>
        <w:t xml:space="preserve">“Difference and Disfiguration, Or </w:t>
      </w:r>
      <w:proofErr w:type="spellStart"/>
      <w:r>
        <w:t>Trockel</w:t>
      </w:r>
      <w:proofErr w:type="spellEnd"/>
      <w:r>
        <w:t xml:space="preserve"> as Mime,” Feminism at the Millenium, Symposium, Princeton University, November 2001. </w:t>
      </w:r>
    </w:p>
    <w:p w14:paraId="63A082FC" w14:textId="77777777" w:rsidR="00CC186B" w:rsidRDefault="00000000">
      <w:pPr>
        <w:ind w:left="-5"/>
      </w:pPr>
      <w:r>
        <w:t xml:space="preserve">“Fragments, Serpents and Moore,” Symposium, National Gallery of Art, Washington, D. C. November 2001. </w:t>
      </w:r>
    </w:p>
    <w:p w14:paraId="1FCDE2ED" w14:textId="77777777" w:rsidR="00CC186B" w:rsidRDefault="00000000">
      <w:pPr>
        <w:ind w:left="-5"/>
      </w:pPr>
      <w:r>
        <w:t xml:space="preserve">“The Life of Language: How Words Matter to Hesse’s Art,” Phyllis Wattis Distinguished Lecture, San Francisco Museum of Modern Art, April 2002. </w:t>
      </w:r>
    </w:p>
    <w:p w14:paraId="38876EB9" w14:textId="77777777" w:rsidR="00CC186B" w:rsidRDefault="00000000">
      <w:pPr>
        <w:ind w:left="-5" w:right="1169"/>
      </w:pPr>
      <w:r>
        <w:t xml:space="preserve">“British Sculpture and Modernist Aversion,” </w:t>
      </w:r>
      <w:r>
        <w:rPr>
          <w:i/>
        </w:rPr>
        <w:t>The Future of British Studies</w:t>
      </w:r>
      <w:r>
        <w:t xml:space="preserve">, Symposium, Yale University, November 2002. </w:t>
      </w:r>
    </w:p>
    <w:p w14:paraId="3EAF73C4" w14:textId="77777777" w:rsidR="00CC186B" w:rsidRDefault="00000000">
      <w:pPr>
        <w:ind w:left="-5" w:right="110"/>
      </w:pPr>
      <w:r>
        <w:lastRenderedPageBreak/>
        <w:t xml:space="preserve">“Splitting and Doubling: Architecture and the Body of Sculpture,” Keynote Lecture, </w:t>
      </w:r>
      <w:r>
        <w:rPr>
          <w:i/>
        </w:rPr>
        <w:t>Sculpture and Architecture</w:t>
      </w:r>
      <w:r>
        <w:t xml:space="preserve">, symposium sponsored by the Henry Moore Institute and Courtauld Institute, London, November 2002. Also delivered at San Francisco Art Institute, Fall lecture series, </w:t>
      </w:r>
      <w:proofErr w:type="gramStart"/>
      <w:r>
        <w:t>December,</w:t>
      </w:r>
      <w:proofErr w:type="gramEnd"/>
      <w:r>
        <w:t xml:space="preserve"> 2002 </w:t>
      </w:r>
    </w:p>
    <w:p w14:paraId="6BF907C2" w14:textId="77777777" w:rsidR="00CC186B" w:rsidRDefault="00000000">
      <w:pPr>
        <w:ind w:left="-5"/>
      </w:pPr>
      <w:r>
        <w:t xml:space="preserve">“Hegemony at Home,” </w:t>
      </w:r>
      <w:r>
        <w:rPr>
          <w:i/>
        </w:rPr>
        <w:t>The Arts</w:t>
      </w:r>
      <w:r>
        <w:t xml:space="preserve">, symposium convened by the Consortium for the Arts, Townsend Center, UC Berkeley, February 2003. </w:t>
      </w:r>
    </w:p>
    <w:p w14:paraId="4BAB8A59" w14:textId="77777777" w:rsidR="00CC186B" w:rsidRDefault="00000000">
      <w:pPr>
        <w:ind w:left="-5" w:right="913"/>
      </w:pPr>
      <w:r>
        <w:t xml:space="preserve">“Video as Messenger,” </w:t>
      </w:r>
      <w:r>
        <w:rPr>
          <w:i/>
        </w:rPr>
        <w:t>Medium/Mediators</w:t>
      </w:r>
      <w:r>
        <w:t xml:space="preserve">, conference convened at Boston University, March 2003. </w:t>
      </w:r>
    </w:p>
    <w:p w14:paraId="0EE74F54" w14:textId="77777777" w:rsidR="00CC186B" w:rsidRDefault="00000000">
      <w:pPr>
        <w:ind w:left="-5" w:right="913"/>
      </w:pPr>
      <w:r>
        <w:t xml:space="preserve">“Video as Messenger,” Arts, Technology and Culture Series, UC Berkeley, March 2003. </w:t>
      </w:r>
    </w:p>
    <w:p w14:paraId="5ADAF892" w14:textId="77777777" w:rsidR="00CC186B" w:rsidRDefault="00000000">
      <w:pPr>
        <w:ind w:left="-5" w:right="913"/>
      </w:pPr>
      <w:r>
        <w:t xml:space="preserve">“Video and the Senses, 1965-1980,” American Academy in Berlin, November 2003. </w:t>
      </w:r>
    </w:p>
    <w:p w14:paraId="1D7ED594" w14:textId="77777777" w:rsidR="00CC186B" w:rsidRDefault="00000000">
      <w:pPr>
        <w:ind w:left="-5"/>
      </w:pPr>
      <w:r>
        <w:t xml:space="preserve">“The Life of Language: How Words Matter to Hesse’s Art,” Solomon R. Guggenheim Museum, April 2004. </w:t>
      </w:r>
    </w:p>
    <w:p w14:paraId="25D44EC2" w14:textId="77777777" w:rsidR="00CC186B" w:rsidRDefault="00000000">
      <w:pPr>
        <w:ind w:left="-5" w:right="66"/>
      </w:pPr>
      <w:r>
        <w:t xml:space="preserve">Organizer, Co-chair and Respondent, “Sculpture and Archaeology,” Symposium, Henry Moore Center for the Study of Sculpture, June 2004. </w:t>
      </w:r>
    </w:p>
    <w:p w14:paraId="5CDE2099" w14:textId="77777777" w:rsidR="00CC186B" w:rsidRDefault="00000000">
      <w:pPr>
        <w:ind w:left="-5" w:right="913"/>
      </w:pPr>
      <w:r>
        <w:t xml:space="preserve">“Heidenreich’s Abstraction,” Symposium on Carl Heidenreich, Berkeley Art Museum, September 2004. </w:t>
      </w:r>
    </w:p>
    <w:p w14:paraId="5095694B" w14:textId="77777777" w:rsidR="00CC186B" w:rsidRDefault="00000000">
      <w:pPr>
        <w:ind w:left="-5"/>
      </w:pPr>
      <w:r>
        <w:t xml:space="preserve">“Flavin’s Limited Light,” Symposium held in conjunction with the Flavin retrospective, National Gallery of Art, Washington, D.C., October 2004. </w:t>
      </w:r>
    </w:p>
    <w:p w14:paraId="0EF548AD" w14:textId="77777777" w:rsidR="00CC186B" w:rsidRDefault="00000000">
      <w:pPr>
        <w:ind w:left="-5" w:right="913"/>
      </w:pPr>
      <w:r>
        <w:t xml:space="preserve">“Our Flag Was Still There: Nationalism, Hegemony and Jasper Johns,” University of Helsinki, November 2004; Smith College, October,2005; Lifton Lecture, Art Institute of Chicago, November 2005. </w:t>
      </w:r>
    </w:p>
    <w:p w14:paraId="72F1D3EF" w14:textId="77777777" w:rsidR="00CC186B" w:rsidRDefault="00000000">
      <w:pPr>
        <w:ind w:left="-5" w:right="913"/>
      </w:pPr>
      <w:r>
        <w:t xml:space="preserve">“The Social World of Hepworth’s Standing Stones,” Symposium, University of Turku, November 2004; Modernism between the Wars, Princeton University, April 2005; Place/Displacement, Duke University, February 2006. </w:t>
      </w:r>
    </w:p>
    <w:p w14:paraId="425C75C7" w14:textId="77777777" w:rsidR="00CC186B" w:rsidRDefault="00000000">
      <w:pPr>
        <w:ind w:left="-5" w:right="913"/>
      </w:pPr>
      <w:r>
        <w:t xml:space="preserve">“The Passion of Agnes,” Symposium, New Approaches to Agnes Martin, Dia Beacon, October 2005. </w:t>
      </w:r>
    </w:p>
    <w:p w14:paraId="701F3A2B" w14:textId="77777777" w:rsidR="00CC186B" w:rsidRDefault="00000000">
      <w:pPr>
        <w:ind w:left="-5" w:right="913"/>
      </w:pPr>
      <w:r>
        <w:t xml:space="preserve">“Behaving Globally,” Symposium, Art in the Age of Globalization, University of Florida, March 2006. </w:t>
      </w:r>
    </w:p>
    <w:p w14:paraId="79076C84" w14:textId="77777777" w:rsidR="00CC186B" w:rsidRDefault="00000000">
      <w:pPr>
        <w:ind w:left="-5" w:right="913"/>
      </w:pPr>
      <w:r>
        <w:t xml:space="preserve">“According to What,” Keynote Address, Annual Meeting of the Association of Art Historians, Leeds, April 2006. </w:t>
      </w:r>
    </w:p>
    <w:p w14:paraId="2CDB0F8C" w14:textId="77777777" w:rsidR="00CC186B" w:rsidRDefault="00000000">
      <w:pPr>
        <w:ind w:left="-5" w:right="67"/>
      </w:pPr>
      <w:r>
        <w:t xml:space="preserve">“Home and Away: Place and Displacement in David Smith’s Sculpture,” Guggenheim Museum, New York, May 2006 </w:t>
      </w:r>
    </w:p>
    <w:p w14:paraId="6AF0309E" w14:textId="77777777" w:rsidR="00CC186B" w:rsidRDefault="00000000">
      <w:pPr>
        <w:spacing w:after="250"/>
        <w:ind w:left="-5" w:right="913"/>
      </w:pPr>
      <w:r>
        <w:t>“Nauman’s Body of Sculpture,” 2</w:t>
      </w:r>
      <w:r>
        <w:rPr>
          <w:vertAlign w:val="superscript"/>
        </w:rPr>
        <w:t xml:space="preserve">nd </w:t>
      </w:r>
      <w:r>
        <w:t xml:space="preserve">Annual Nicos </w:t>
      </w:r>
      <w:proofErr w:type="spellStart"/>
      <w:r>
        <w:t>Stangos</w:t>
      </w:r>
      <w:proofErr w:type="spellEnd"/>
      <w:r>
        <w:t xml:space="preserve"> Lecture, University College, London, April 2006 </w:t>
      </w:r>
    </w:p>
    <w:p w14:paraId="1B861789" w14:textId="77777777" w:rsidR="00CC186B" w:rsidRDefault="00000000">
      <w:pPr>
        <w:ind w:left="-5" w:right="92"/>
      </w:pPr>
      <w:r>
        <w:t xml:space="preserve">“Behaving Globally,” “The Sensuous Art History Series” Institute for Advanced Study, Princeton University, October 2006 </w:t>
      </w:r>
    </w:p>
    <w:p w14:paraId="02419919" w14:textId="77777777" w:rsidR="00CC186B" w:rsidRDefault="00000000">
      <w:pPr>
        <w:spacing w:after="7"/>
        <w:ind w:left="-5"/>
      </w:pPr>
      <w:r>
        <w:t xml:space="preserve">“Home and Away: David Smith’s Domestic Vision,” “Abstraction Across Media: A Symposium on the Art of David </w:t>
      </w:r>
    </w:p>
    <w:p w14:paraId="299AFBA5" w14:textId="77777777" w:rsidR="00CC186B" w:rsidRDefault="00000000">
      <w:pPr>
        <w:spacing w:after="452"/>
        <w:ind w:left="-5" w:right="913"/>
      </w:pPr>
      <w:r>
        <w:t xml:space="preserve">Smith,” Tate Modern, London, November 2006 </w:t>
      </w:r>
    </w:p>
    <w:p w14:paraId="39B4BF30" w14:textId="77777777" w:rsidR="00CC186B" w:rsidRDefault="00000000">
      <w:pPr>
        <w:pStyle w:val="Heading1"/>
        <w:ind w:left="-5"/>
      </w:pPr>
      <w:r>
        <w:t xml:space="preserve">Other Activities </w:t>
      </w:r>
    </w:p>
    <w:p w14:paraId="66176189" w14:textId="77777777" w:rsidR="00CC186B" w:rsidRDefault="00000000">
      <w:pPr>
        <w:ind w:left="-5" w:right="913"/>
      </w:pPr>
      <w:r>
        <w:t xml:space="preserve">Video program on Rodin scripted and narrated for BBC/Open University course, </w:t>
      </w:r>
      <w:r>
        <w:rPr>
          <w:i/>
        </w:rPr>
        <w:t>Modern Art and Modernism</w:t>
      </w:r>
      <w:r>
        <w:t xml:space="preserve">, 1991. </w:t>
      </w:r>
    </w:p>
    <w:p w14:paraId="2A05C174" w14:textId="77777777" w:rsidR="00CC186B" w:rsidRDefault="00000000">
      <w:pPr>
        <w:ind w:left="-5" w:right="913"/>
      </w:pPr>
      <w:r>
        <w:t xml:space="preserve">“A Conversation with </w:t>
      </w:r>
      <w:proofErr w:type="spellStart"/>
      <w:r>
        <w:t>Sowon</w:t>
      </w:r>
      <w:proofErr w:type="spellEnd"/>
      <w:r>
        <w:t xml:space="preserve"> Kwon,” Berkeley Art Museum, March 2002 </w:t>
      </w:r>
    </w:p>
    <w:p w14:paraId="39DB3C35" w14:textId="77777777" w:rsidR="00CC186B" w:rsidRDefault="00000000">
      <w:pPr>
        <w:ind w:left="-5" w:right="913"/>
      </w:pPr>
      <w:r>
        <w:lastRenderedPageBreak/>
        <w:t xml:space="preserve">Respondent to Yvonne Rainer, “Perspectives on Aging,” Symposium, Townsend Center, UC Berkeley </w:t>
      </w:r>
    </w:p>
    <w:p w14:paraId="2AA19885" w14:textId="77777777" w:rsidR="00CC186B" w:rsidRDefault="00000000">
      <w:pPr>
        <w:ind w:left="-5" w:right="913"/>
      </w:pPr>
      <w:r>
        <w:t xml:space="preserve">Respondent to Benjamin </w:t>
      </w:r>
      <w:proofErr w:type="spellStart"/>
      <w:r>
        <w:t>Buchloh</w:t>
      </w:r>
      <w:proofErr w:type="spellEnd"/>
      <w:r>
        <w:t xml:space="preserve"> and Charles Harrison, Symposium, May 2002 </w:t>
      </w:r>
    </w:p>
    <w:p w14:paraId="1464E2F0" w14:textId="77777777" w:rsidR="00CC186B" w:rsidRDefault="00000000">
      <w:pPr>
        <w:ind w:left="-5" w:right="913"/>
      </w:pPr>
      <w:r>
        <w:t xml:space="preserve">“A Conversation with </w:t>
      </w:r>
      <w:proofErr w:type="spellStart"/>
      <w:r>
        <w:t>Ceal</w:t>
      </w:r>
      <w:proofErr w:type="spellEnd"/>
      <w:r>
        <w:t xml:space="preserve"> </w:t>
      </w:r>
      <w:proofErr w:type="spellStart"/>
      <w:r>
        <w:t>Floyer</w:t>
      </w:r>
      <w:proofErr w:type="spellEnd"/>
      <w:r>
        <w:t xml:space="preserve">,” Berkeley Art Museum, October 2002 </w:t>
      </w:r>
    </w:p>
    <w:p w14:paraId="7D62C2A3" w14:textId="77777777" w:rsidR="00CC186B" w:rsidRDefault="00000000">
      <w:pPr>
        <w:ind w:left="-5" w:right="913"/>
      </w:pPr>
      <w:r>
        <w:t xml:space="preserve">“Paul Kos,” Panel Discussion, Berkeley Art Museum, April 2003 </w:t>
      </w:r>
    </w:p>
    <w:p w14:paraId="50D1E2EC" w14:textId="77777777" w:rsidR="00CC186B" w:rsidRDefault="00000000">
      <w:pPr>
        <w:ind w:left="-5" w:right="913"/>
      </w:pPr>
      <w:r>
        <w:t xml:space="preserve">“Talking Back to Photography,” respondent to Molly Nesbit, Berkeley, May 2006 </w:t>
      </w:r>
    </w:p>
    <w:p w14:paraId="1EFB4D61" w14:textId="77777777" w:rsidR="00CC186B" w:rsidRDefault="00000000">
      <w:pPr>
        <w:pStyle w:val="Heading1"/>
        <w:ind w:left="-5"/>
      </w:pPr>
      <w:r>
        <w:t xml:space="preserve">Academic Honors and Fellowships </w:t>
      </w:r>
    </w:p>
    <w:p w14:paraId="29D44D51" w14:textId="77777777" w:rsidR="00CC186B" w:rsidRDefault="00000000">
      <w:pPr>
        <w:tabs>
          <w:tab w:val="center" w:pos="4236"/>
        </w:tabs>
        <w:ind w:left="-15" w:firstLine="0"/>
      </w:pPr>
      <w:r>
        <w:t xml:space="preserve">2006-2009 </w:t>
      </w:r>
      <w:r>
        <w:tab/>
        <w:t xml:space="preserve">Academic Advisory Board, Helsinki Collegium for Advanced Studies </w:t>
      </w:r>
    </w:p>
    <w:p w14:paraId="50A6F66A" w14:textId="77777777" w:rsidR="00CC186B" w:rsidRDefault="00000000">
      <w:pPr>
        <w:tabs>
          <w:tab w:val="center" w:pos="4340"/>
        </w:tabs>
        <w:ind w:left="-15" w:firstLine="0"/>
      </w:pPr>
      <w:r>
        <w:t xml:space="preserve">2006 </w:t>
      </w:r>
      <w:r>
        <w:tab/>
        <w:t xml:space="preserve">Townsend Center for the Humanities: Faculty Strategic Working Group </w:t>
      </w:r>
    </w:p>
    <w:p w14:paraId="3048201E" w14:textId="77777777" w:rsidR="00CC186B" w:rsidRDefault="00000000">
      <w:pPr>
        <w:tabs>
          <w:tab w:val="center" w:pos="3332"/>
        </w:tabs>
        <w:ind w:left="-15" w:firstLine="0"/>
      </w:pPr>
      <w:r>
        <w:t xml:space="preserve">2005 </w:t>
      </w:r>
      <w:r>
        <w:tab/>
        <w:t xml:space="preserve">Humanities Research Fellowship, UC Berkeley </w:t>
      </w:r>
    </w:p>
    <w:p w14:paraId="5A04F00B" w14:textId="77777777" w:rsidR="00CC186B" w:rsidRDefault="00000000">
      <w:pPr>
        <w:tabs>
          <w:tab w:val="center" w:pos="3750"/>
        </w:tabs>
        <w:ind w:left="-15" w:firstLine="0"/>
      </w:pPr>
      <w:r>
        <w:t xml:space="preserve">Fall 2003 </w:t>
      </w:r>
      <w:r>
        <w:tab/>
        <w:t xml:space="preserve">Anna-Maria Kellen Fellow, American Academy in Berlin </w:t>
      </w:r>
    </w:p>
    <w:p w14:paraId="0A79CB56" w14:textId="77777777" w:rsidR="00CC186B" w:rsidRDefault="00000000">
      <w:pPr>
        <w:tabs>
          <w:tab w:val="center" w:pos="2917"/>
        </w:tabs>
        <w:ind w:left="-15" w:firstLine="0"/>
      </w:pPr>
      <w:r>
        <w:t xml:space="preserve">2002-3 </w:t>
      </w:r>
      <w:r>
        <w:tab/>
        <w:t xml:space="preserve">Graduate Student Mentorship Award </w:t>
      </w:r>
    </w:p>
    <w:p w14:paraId="7D7A66F3" w14:textId="77777777" w:rsidR="00CC186B" w:rsidRDefault="00000000">
      <w:pPr>
        <w:tabs>
          <w:tab w:val="center" w:pos="3008"/>
        </w:tabs>
        <w:spacing w:after="7"/>
        <w:ind w:left="-15" w:firstLine="0"/>
      </w:pPr>
      <w:r>
        <w:t xml:space="preserve">2000-01 </w:t>
      </w:r>
      <w:r>
        <w:tab/>
        <w:t xml:space="preserve">Getty Scholar, Getty Research Institute </w:t>
      </w:r>
    </w:p>
    <w:p w14:paraId="5BCC67C5" w14:textId="77777777" w:rsidR="00CC186B" w:rsidRDefault="00000000">
      <w:pPr>
        <w:ind w:left="1450" w:right="913"/>
      </w:pPr>
      <w:r>
        <w:t xml:space="preserve">Humanities Research Fellowship, UC Berkeley </w:t>
      </w:r>
    </w:p>
    <w:p w14:paraId="4BB5D532" w14:textId="77777777" w:rsidR="00CC186B" w:rsidRDefault="00000000">
      <w:pPr>
        <w:tabs>
          <w:tab w:val="center" w:pos="4108"/>
        </w:tabs>
        <w:ind w:left="-15" w:firstLine="0"/>
      </w:pPr>
      <w:r>
        <w:t xml:space="preserve">1997-98 </w:t>
      </w:r>
      <w:r>
        <w:tab/>
        <w:t xml:space="preserve">Senior Fellow, Townsend Center for the Humanities, UC Berkeley </w:t>
      </w:r>
    </w:p>
    <w:p w14:paraId="19C0B6D5" w14:textId="77777777" w:rsidR="00CC186B" w:rsidRDefault="00000000">
      <w:pPr>
        <w:tabs>
          <w:tab w:val="center" w:pos="3332"/>
        </w:tabs>
        <w:ind w:left="-15" w:firstLine="0"/>
      </w:pPr>
      <w:r>
        <w:t xml:space="preserve">1996-97 </w:t>
      </w:r>
      <w:r>
        <w:tab/>
        <w:t xml:space="preserve">Humanities Research Fellowship, UC Berkeley </w:t>
      </w:r>
    </w:p>
    <w:p w14:paraId="1132D0CA" w14:textId="77777777" w:rsidR="00CC186B" w:rsidRDefault="00000000">
      <w:pPr>
        <w:tabs>
          <w:tab w:val="center" w:pos="4507"/>
        </w:tabs>
        <w:ind w:left="-15" w:firstLine="0"/>
      </w:pPr>
      <w:r>
        <w:t xml:space="preserve">1992-93 </w:t>
      </w:r>
      <w:r>
        <w:tab/>
        <w:t xml:space="preserve">National Endowment for the Humanities Fellowship for University Teachers </w:t>
      </w:r>
    </w:p>
    <w:p w14:paraId="65808CD4" w14:textId="77777777" w:rsidR="00CC186B" w:rsidRDefault="00000000">
      <w:pPr>
        <w:tabs>
          <w:tab w:val="center" w:pos="3332"/>
        </w:tabs>
        <w:ind w:left="-15" w:firstLine="0"/>
      </w:pPr>
      <w:r>
        <w:t xml:space="preserve">1992-93 </w:t>
      </w:r>
      <w:r>
        <w:tab/>
        <w:t xml:space="preserve">Humanities Research Fellowship, UC Berkeley </w:t>
      </w:r>
    </w:p>
    <w:p w14:paraId="0FA78ABE" w14:textId="77777777" w:rsidR="00CC186B" w:rsidRDefault="00000000">
      <w:pPr>
        <w:tabs>
          <w:tab w:val="center" w:pos="2423"/>
        </w:tabs>
        <w:ind w:left="-15" w:firstLine="0"/>
      </w:pPr>
      <w:r>
        <w:t xml:space="preserve">1989 </w:t>
      </w:r>
      <w:r>
        <w:tab/>
        <w:t xml:space="preserve">Guggenheim Fellowship </w:t>
      </w:r>
    </w:p>
    <w:p w14:paraId="298259D1" w14:textId="77777777" w:rsidR="00CC186B" w:rsidRDefault="00000000">
      <w:pPr>
        <w:tabs>
          <w:tab w:val="center" w:pos="4146"/>
        </w:tabs>
        <w:ind w:left="-15" w:firstLine="0"/>
      </w:pPr>
      <w:r>
        <w:t xml:space="preserve">1985 </w:t>
      </w:r>
      <w:r>
        <w:tab/>
        <w:t xml:space="preserve">Faculty Development Grant, Massachusetts Institute of Technology </w:t>
      </w:r>
    </w:p>
    <w:p w14:paraId="08BC62A6" w14:textId="77777777" w:rsidR="00CC186B" w:rsidRDefault="00000000">
      <w:pPr>
        <w:tabs>
          <w:tab w:val="center" w:pos="2602"/>
        </w:tabs>
        <w:ind w:left="-15" w:firstLine="0"/>
      </w:pPr>
      <w:r>
        <w:t xml:space="preserve">1982 </w:t>
      </w:r>
      <w:r>
        <w:tab/>
        <w:t xml:space="preserve">Grant in Aid, Vassar College </w:t>
      </w:r>
    </w:p>
    <w:p w14:paraId="3E2124DD" w14:textId="77777777" w:rsidR="00CC186B" w:rsidRDefault="00000000">
      <w:pPr>
        <w:tabs>
          <w:tab w:val="center" w:pos="3939"/>
        </w:tabs>
        <w:ind w:left="-15" w:firstLine="0"/>
      </w:pPr>
      <w:r>
        <w:t xml:space="preserve">1978-79 </w:t>
      </w:r>
      <w:r>
        <w:tab/>
        <w:t xml:space="preserve">Andrew Mellon Fellowship, The Metropolitan Museum of Art </w:t>
      </w:r>
    </w:p>
    <w:p w14:paraId="189012B8" w14:textId="77777777" w:rsidR="00CC186B" w:rsidRDefault="00000000">
      <w:pPr>
        <w:tabs>
          <w:tab w:val="center" w:pos="3810"/>
        </w:tabs>
        <w:ind w:left="-15" w:firstLine="0"/>
      </w:pPr>
      <w:r>
        <w:t xml:space="preserve">1977-78 </w:t>
      </w:r>
      <w:r>
        <w:tab/>
        <w:t xml:space="preserve">Samuel H. Kress Fellowship, Kress Foundation, New York </w:t>
      </w:r>
    </w:p>
    <w:p w14:paraId="6A2AEDEA" w14:textId="77777777" w:rsidR="00CC186B" w:rsidRDefault="00000000">
      <w:pPr>
        <w:tabs>
          <w:tab w:val="center" w:pos="3426"/>
        </w:tabs>
        <w:ind w:left="-15" w:firstLine="0"/>
      </w:pPr>
      <w:r>
        <w:t xml:space="preserve">1977 </w:t>
      </w:r>
      <w:r>
        <w:tab/>
        <w:t xml:space="preserve">Traveling Fellowship, Wyeth Foundation, Boston </w:t>
      </w:r>
    </w:p>
    <w:p w14:paraId="0BF61861" w14:textId="77777777" w:rsidR="00CC186B" w:rsidRDefault="00000000">
      <w:pPr>
        <w:tabs>
          <w:tab w:val="center" w:pos="4184"/>
        </w:tabs>
        <w:ind w:left="-15" w:firstLine="0"/>
      </w:pPr>
      <w:r>
        <w:t xml:space="preserve">1976-77 </w:t>
      </w:r>
      <w:r>
        <w:tab/>
        <w:t xml:space="preserve">Chester Dale Fellowship, National Gallery of Art, Washington, D.C. </w:t>
      </w:r>
    </w:p>
    <w:p w14:paraId="7B120A11" w14:textId="77777777" w:rsidR="00CC186B" w:rsidRDefault="00000000">
      <w:pPr>
        <w:tabs>
          <w:tab w:val="center" w:pos="3152"/>
        </w:tabs>
        <w:ind w:left="-15" w:firstLine="0"/>
      </w:pPr>
      <w:r>
        <w:t xml:space="preserve">1974-75 </w:t>
      </w:r>
      <w:r>
        <w:tab/>
        <w:t xml:space="preserve">Kingsbury Fellowship, Harvard University </w:t>
      </w:r>
    </w:p>
    <w:p w14:paraId="7E191D4A" w14:textId="77777777" w:rsidR="00CC186B" w:rsidRDefault="00000000">
      <w:pPr>
        <w:tabs>
          <w:tab w:val="center" w:pos="2814"/>
        </w:tabs>
        <w:ind w:left="-15" w:firstLine="0"/>
      </w:pPr>
      <w:r>
        <w:t xml:space="preserve">1970 </w:t>
      </w:r>
      <w:r>
        <w:tab/>
        <w:t xml:space="preserve">Bates Fellowship, Yale University </w:t>
      </w:r>
    </w:p>
    <w:p w14:paraId="2485AE79" w14:textId="77777777" w:rsidR="00CC186B" w:rsidRDefault="00000000">
      <w:pPr>
        <w:pStyle w:val="Heading1"/>
        <w:ind w:left="-5"/>
      </w:pPr>
      <w:r>
        <w:t xml:space="preserve">Institutional and Professional Service </w:t>
      </w:r>
    </w:p>
    <w:p w14:paraId="378324E9" w14:textId="77777777" w:rsidR="00CC186B" w:rsidRDefault="00000000">
      <w:pPr>
        <w:tabs>
          <w:tab w:val="center" w:pos="2581"/>
        </w:tabs>
        <w:spacing w:after="7"/>
        <w:ind w:left="-15" w:firstLine="0"/>
      </w:pPr>
      <w:r>
        <w:t xml:space="preserve">Berkeley: </w:t>
      </w:r>
      <w:r>
        <w:tab/>
        <w:t xml:space="preserve">Divisional Council, 2006-07 </w:t>
      </w:r>
    </w:p>
    <w:p w14:paraId="3D2BC707" w14:textId="77777777" w:rsidR="00CC186B" w:rsidRDefault="00000000">
      <w:pPr>
        <w:spacing w:after="7"/>
        <w:ind w:left="1450" w:right="913"/>
      </w:pPr>
      <w:r>
        <w:t xml:space="preserve">Phi Beta Kappa Selection Committee 2001-2006 </w:t>
      </w:r>
    </w:p>
    <w:p w14:paraId="537F1CDA" w14:textId="10666010" w:rsidR="00CC186B" w:rsidRDefault="00000000">
      <w:pPr>
        <w:ind w:left="1450" w:right="913"/>
      </w:pPr>
      <w:r>
        <w:t>Art, Technology and Culture Colloquium, Steering Committee, 1998</w:t>
      </w:r>
    </w:p>
    <w:p w14:paraId="4E82B1B5" w14:textId="77777777" w:rsidR="00CC186B" w:rsidRDefault="00000000">
      <w:pPr>
        <w:spacing w:after="7"/>
        <w:ind w:left="1450" w:right="913"/>
      </w:pPr>
      <w:r>
        <w:lastRenderedPageBreak/>
        <w:t xml:space="preserve">Budget Committee, 1999-2000 </w:t>
      </w:r>
    </w:p>
    <w:p w14:paraId="06E856C8" w14:textId="77777777" w:rsidR="00CC186B" w:rsidRDefault="00000000">
      <w:pPr>
        <w:spacing w:after="7"/>
        <w:ind w:left="1450" w:right="913"/>
      </w:pPr>
      <w:r>
        <w:t xml:space="preserve">Sunset Review: Berkeley ORUs, Spring 1999-Spring 2000 </w:t>
      </w:r>
    </w:p>
    <w:p w14:paraId="1A55EAF5" w14:textId="77777777" w:rsidR="00CC186B" w:rsidRDefault="00000000">
      <w:pPr>
        <w:spacing w:after="0"/>
        <w:ind w:left="1450" w:right="4309"/>
      </w:pPr>
      <w:r>
        <w:t xml:space="preserve">Editorial Board, </w:t>
      </w:r>
      <w:r>
        <w:rPr>
          <w:i/>
        </w:rPr>
        <w:t>Representations</w:t>
      </w:r>
      <w:r>
        <w:t xml:space="preserve">, 1996Campus Fulbright Selection Committee, 1997 </w:t>
      </w:r>
    </w:p>
    <w:p w14:paraId="6D238A99" w14:textId="77777777" w:rsidR="00CC186B" w:rsidRDefault="00000000">
      <w:pPr>
        <w:spacing w:after="7"/>
        <w:ind w:left="1450" w:right="913"/>
      </w:pPr>
      <w:r>
        <w:t xml:space="preserve">Chair, Lecture Committee, 1997-98 </w:t>
      </w:r>
    </w:p>
    <w:p w14:paraId="0789085F" w14:textId="4280025B" w:rsidR="00CC186B" w:rsidRDefault="00000000">
      <w:pPr>
        <w:spacing w:after="7"/>
        <w:ind w:left="1450" w:right="913"/>
      </w:pPr>
      <w:r>
        <w:t xml:space="preserve">Chair, Graduate Admissions and Fellowships, 1997-98, 2002-03, 2005-06, 2006-07 </w:t>
      </w:r>
    </w:p>
    <w:p w14:paraId="2F12D07F" w14:textId="77777777" w:rsidR="00CC186B" w:rsidRDefault="00000000">
      <w:pPr>
        <w:spacing w:after="7"/>
        <w:ind w:left="1450" w:right="913"/>
      </w:pPr>
      <w:r>
        <w:t xml:space="preserve">Fellowships, 2001-2 </w:t>
      </w:r>
    </w:p>
    <w:p w14:paraId="7FD56383" w14:textId="77777777" w:rsidR="00CC186B" w:rsidRDefault="00000000">
      <w:pPr>
        <w:spacing w:after="7"/>
        <w:ind w:left="1450" w:right="913"/>
      </w:pPr>
      <w:r>
        <w:t xml:space="preserve">Advisory Council, Department of Art, 1996-97 </w:t>
      </w:r>
    </w:p>
    <w:p w14:paraId="38578E74" w14:textId="77777777" w:rsidR="00CC186B" w:rsidRDefault="00000000">
      <w:pPr>
        <w:spacing w:after="7"/>
        <w:ind w:left="1450" w:right="913"/>
      </w:pPr>
      <w:r>
        <w:t xml:space="preserve">Chair, Department of History of Art, 1993-1996 </w:t>
      </w:r>
    </w:p>
    <w:p w14:paraId="1200C758" w14:textId="77777777" w:rsidR="00CC186B" w:rsidRDefault="00000000">
      <w:pPr>
        <w:spacing w:after="7"/>
        <w:ind w:left="1450" w:right="913"/>
      </w:pPr>
      <w:r>
        <w:t xml:space="preserve">Chair, Humanities Area Council, 1994-96 </w:t>
      </w:r>
    </w:p>
    <w:p w14:paraId="42EC2E38" w14:textId="77777777" w:rsidR="00CC186B" w:rsidRDefault="00000000">
      <w:pPr>
        <w:spacing w:after="7"/>
        <w:ind w:left="1450" w:right="913"/>
      </w:pPr>
      <w:r>
        <w:t xml:space="preserve">Board of Trustees, University Art Museum, 1993-96 </w:t>
      </w:r>
    </w:p>
    <w:p w14:paraId="79B5FD78" w14:textId="77777777" w:rsidR="00CC186B" w:rsidRDefault="00000000">
      <w:pPr>
        <w:spacing w:after="7"/>
        <w:ind w:left="1450" w:right="913"/>
      </w:pPr>
      <w:r>
        <w:t xml:space="preserve">Editorial Committee, University of California Press, 1993-96 </w:t>
      </w:r>
    </w:p>
    <w:p w14:paraId="55C9F0B5" w14:textId="77777777" w:rsidR="00CC186B" w:rsidRDefault="00000000">
      <w:pPr>
        <w:spacing w:after="7"/>
        <w:ind w:left="1450" w:right="913"/>
      </w:pPr>
      <w:r>
        <w:t xml:space="preserve">Graduate Advisor, 1990-93 </w:t>
      </w:r>
    </w:p>
    <w:p w14:paraId="3F244338" w14:textId="77777777" w:rsidR="00CC186B" w:rsidRDefault="00000000">
      <w:pPr>
        <w:spacing w:after="7"/>
        <w:ind w:left="1450" w:right="913"/>
      </w:pPr>
      <w:r>
        <w:t xml:space="preserve">Affirmative Action Officer, 1990 </w:t>
      </w:r>
    </w:p>
    <w:p w14:paraId="6D3391A9" w14:textId="43E72DE8" w:rsidR="00CC186B" w:rsidRDefault="00000000">
      <w:pPr>
        <w:spacing w:after="7"/>
        <w:ind w:left="1450" w:right="913"/>
      </w:pPr>
      <w:r>
        <w:t>Steering Committee, Women's Studies, 1988</w:t>
      </w:r>
    </w:p>
    <w:p w14:paraId="6E67E3D2" w14:textId="77777777" w:rsidR="00CC186B" w:rsidRDefault="00000000">
      <w:pPr>
        <w:spacing w:after="7"/>
        <w:ind w:left="1450" w:right="913"/>
      </w:pPr>
      <w:r>
        <w:t xml:space="preserve">Steering Committee, French Cultural Studies; Co-Director 1991-92. </w:t>
      </w:r>
    </w:p>
    <w:p w14:paraId="229BF0FE" w14:textId="77777777" w:rsidR="00CC186B" w:rsidRDefault="00000000">
      <w:pPr>
        <w:spacing w:after="7"/>
        <w:ind w:left="1450" w:right="913"/>
      </w:pPr>
      <w:r>
        <w:t xml:space="preserve">Co-chair, Seminar in French Visual Culture, 1990-93 </w:t>
      </w:r>
    </w:p>
    <w:p w14:paraId="537903EF" w14:textId="77777777" w:rsidR="00CC186B" w:rsidRDefault="00000000">
      <w:pPr>
        <w:spacing w:after="7"/>
        <w:ind w:left="1450" w:right="913"/>
      </w:pPr>
      <w:r>
        <w:t xml:space="preserve">Ad hoc tenure reviews: 1990, 2002-03, chair, 1990 </w:t>
      </w:r>
    </w:p>
    <w:p w14:paraId="6498C27C" w14:textId="77777777" w:rsidR="00CC186B" w:rsidRDefault="00000000">
      <w:pPr>
        <w:spacing w:after="7"/>
        <w:ind w:left="1450" w:right="913"/>
      </w:pPr>
      <w:r>
        <w:t xml:space="preserve">Slide Room Committee, 1990-93 </w:t>
      </w:r>
    </w:p>
    <w:p w14:paraId="536A0702" w14:textId="77777777" w:rsidR="00CC186B" w:rsidRDefault="00000000">
      <w:pPr>
        <w:spacing w:after="7"/>
        <w:ind w:left="1450" w:right="913"/>
      </w:pPr>
      <w:r>
        <w:t xml:space="preserve">EXOP Committee, 1990; chair 1991 </w:t>
      </w:r>
    </w:p>
    <w:p w14:paraId="259BAA26" w14:textId="77777777" w:rsidR="00CC186B" w:rsidRDefault="00000000">
      <w:pPr>
        <w:ind w:left="1450" w:right="913"/>
      </w:pPr>
      <w:r>
        <w:t xml:space="preserve">Women’s Studies Search Committee, 1991 </w:t>
      </w:r>
    </w:p>
    <w:p w14:paraId="5FDB4626" w14:textId="77777777" w:rsidR="00CC186B" w:rsidRDefault="00000000">
      <w:pPr>
        <w:ind w:left="-5" w:right="913"/>
      </w:pPr>
      <w:r>
        <w:t xml:space="preserve">Consultant to the Photographic Archive, Publications Grants, and Fellowship Grants, Getty Center for the Arts, Santa Monica, CA.; Social Science Research Council, Canada, American Academy in Berlin. </w:t>
      </w:r>
    </w:p>
    <w:p w14:paraId="7A1F118B" w14:textId="77777777" w:rsidR="00CC186B" w:rsidRDefault="00000000">
      <w:pPr>
        <w:ind w:left="-5" w:right="913"/>
      </w:pPr>
      <w:r>
        <w:t xml:space="preserve">American Art Advisory Board, Fine Arts Museum of San Francisco, 1995-98. </w:t>
      </w:r>
    </w:p>
    <w:p w14:paraId="14F0F75C" w14:textId="77777777" w:rsidR="00CC186B" w:rsidRDefault="00000000">
      <w:pPr>
        <w:ind w:left="-5" w:right="913"/>
      </w:pPr>
      <w:r>
        <w:t xml:space="preserve">Manuscripts read for </w:t>
      </w:r>
      <w:r>
        <w:rPr>
          <w:i/>
        </w:rPr>
        <w:t>Art Bulletin</w:t>
      </w:r>
      <w:r>
        <w:t xml:space="preserve">, Princeton University Press, Harry N. Abrams, Inc., Cornell University Press, Harvard University Press, University of California Press, Yale University Press, Cambridge University Press, and Penn State Press. </w:t>
      </w:r>
    </w:p>
    <w:p w14:paraId="7B4E539E" w14:textId="77777777" w:rsidR="00CC186B" w:rsidRDefault="00000000">
      <w:pPr>
        <w:spacing w:after="7"/>
        <w:ind w:left="-5" w:right="913"/>
      </w:pPr>
      <w:r>
        <w:t xml:space="preserve">Academic reviews for Massachusetts Institute of Technology; Occidental College; Washington </w:t>
      </w:r>
      <w:proofErr w:type="gramStart"/>
      <w:r>
        <w:t>University;</w:t>
      </w:r>
      <w:proofErr w:type="gramEnd"/>
      <w:r>
        <w:t xml:space="preserve"> </w:t>
      </w:r>
    </w:p>
    <w:p w14:paraId="06EAD461" w14:textId="77777777" w:rsidR="00CC186B" w:rsidRDefault="00000000">
      <w:pPr>
        <w:spacing w:after="7"/>
        <w:ind w:left="-5" w:right="913"/>
      </w:pPr>
      <w:r>
        <w:t xml:space="preserve">University of California, Berkeley; University of California, Los Angeles; University of California, Santa </w:t>
      </w:r>
    </w:p>
    <w:p w14:paraId="79E24A00" w14:textId="77777777" w:rsidR="00CC186B" w:rsidRDefault="00000000">
      <w:pPr>
        <w:spacing w:after="7"/>
        <w:ind w:left="-5" w:right="913"/>
      </w:pPr>
      <w:r>
        <w:t xml:space="preserve">Barbara; University of Chicago; The Johns Hopkins University, Leverhulme Trust, MacArthur Foundation, </w:t>
      </w:r>
    </w:p>
    <w:p w14:paraId="793DEE1D" w14:textId="77777777" w:rsidR="00CC186B" w:rsidRDefault="00000000">
      <w:pPr>
        <w:ind w:left="-5" w:right="913"/>
      </w:pPr>
      <w:r>
        <w:t xml:space="preserve">Harvard University, University of Kansas, Vanderbilt University, University of Pennsylvania, Emory University, University of Southern California, University of Michigan, Stanford University, Yale University, University of Chicago. </w:t>
      </w:r>
    </w:p>
    <w:p w14:paraId="57E4C200" w14:textId="77777777" w:rsidR="00CC186B" w:rsidRDefault="00000000">
      <w:pPr>
        <w:ind w:left="-5" w:right="913"/>
      </w:pPr>
      <w:r>
        <w:t xml:space="preserve">UCB Homecoming, Fall 1999: Faculty Seminar Lecture; Conversations in Common, June 2001. </w:t>
      </w:r>
    </w:p>
    <w:sectPr w:rsidR="00CC186B">
      <w:headerReference w:type="even" r:id="rId7"/>
      <w:headerReference w:type="default" r:id="rId8"/>
      <w:headerReference w:type="first" r:id="rId9"/>
      <w:pgSz w:w="12240" w:h="15840"/>
      <w:pgMar w:top="1476" w:right="848" w:bottom="1467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3B644" w14:textId="77777777" w:rsidR="009934F5" w:rsidRDefault="009934F5">
      <w:pPr>
        <w:spacing w:after="0" w:line="240" w:lineRule="auto"/>
      </w:pPr>
      <w:r>
        <w:separator/>
      </w:r>
    </w:p>
  </w:endnote>
  <w:endnote w:type="continuationSeparator" w:id="0">
    <w:p w14:paraId="6D5B6932" w14:textId="77777777" w:rsidR="009934F5" w:rsidRDefault="0099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06B10" w14:textId="77777777" w:rsidR="009934F5" w:rsidRDefault="009934F5">
      <w:pPr>
        <w:spacing w:after="0" w:line="240" w:lineRule="auto"/>
      </w:pPr>
      <w:r>
        <w:separator/>
      </w:r>
    </w:p>
  </w:footnote>
  <w:footnote w:type="continuationSeparator" w:id="0">
    <w:p w14:paraId="6EE0F863" w14:textId="77777777" w:rsidR="009934F5" w:rsidRDefault="00993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BCED1" w14:textId="77777777" w:rsidR="00CC186B" w:rsidRDefault="00000000">
    <w:pPr>
      <w:spacing w:after="117" w:line="259" w:lineRule="auto"/>
      <w:ind w:left="0" w:firstLine="0"/>
    </w:pPr>
    <w:r>
      <w:rPr>
        <w:b/>
        <w:sz w:val="24"/>
      </w:rPr>
      <w:t xml:space="preserve">Anne Middleton Wagner </w:t>
    </w:r>
  </w:p>
  <w:p w14:paraId="24C9DB8E" w14:textId="77777777" w:rsidR="00CC186B" w:rsidRDefault="00000000">
    <w:pPr>
      <w:spacing w:after="0" w:line="259" w:lineRule="auto"/>
      <w:ind w:left="0" w:right="68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2AF87" w14:textId="77777777" w:rsidR="00CC186B" w:rsidRDefault="00000000">
    <w:pPr>
      <w:spacing w:after="117" w:line="259" w:lineRule="auto"/>
      <w:ind w:left="0" w:firstLine="0"/>
    </w:pPr>
    <w:r>
      <w:rPr>
        <w:b/>
        <w:sz w:val="24"/>
      </w:rPr>
      <w:t xml:space="preserve">Anne Middleton Wagner </w:t>
    </w:r>
  </w:p>
  <w:p w14:paraId="72049D17" w14:textId="77777777" w:rsidR="00CC186B" w:rsidRDefault="00000000">
    <w:pPr>
      <w:spacing w:after="0" w:line="259" w:lineRule="auto"/>
      <w:ind w:left="0" w:right="68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A710" w14:textId="77777777" w:rsidR="00CC186B" w:rsidRDefault="00CC186B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2D89"/>
    <w:multiLevelType w:val="hybridMultilevel"/>
    <w:tmpl w:val="31560D6A"/>
    <w:lvl w:ilvl="0" w:tplc="1564DDD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8A31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7A6E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8652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12801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ECF6B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9091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3E4A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4800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7C29AA"/>
    <w:multiLevelType w:val="hybridMultilevel"/>
    <w:tmpl w:val="0E94BB34"/>
    <w:lvl w:ilvl="0" w:tplc="5830876E">
      <w:start w:val="1000"/>
      <w:numFmt w:val="upperRoman"/>
      <w:lvlText w:val="%1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70406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56AAF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56EE2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16076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14CF1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1C196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DC798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00BBD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00905145">
    <w:abstractNumId w:val="1"/>
  </w:num>
  <w:num w:numId="2" w16cid:durableId="1590040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86B"/>
    <w:rsid w:val="0052068B"/>
    <w:rsid w:val="009934F5"/>
    <w:rsid w:val="00A16B28"/>
    <w:rsid w:val="00CC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6CF713"/>
  <w15:docId w15:val="{5FBC50AB-530A-0B4A-84C7-CAD03B51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4" w:line="251" w:lineRule="auto"/>
      <w:ind w:left="10" w:hanging="10"/>
    </w:pPr>
    <w:rPr>
      <w:rFonts w:ascii="Times New Roman" w:eastAsia="Times New Roman" w:hAnsi="Times New Roman" w:cs="Times New Roman"/>
      <w:color w:val="000000"/>
      <w:sz w:val="2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3177</Words>
  <Characters>18112</Characters>
  <Application>Microsoft Office Word</Application>
  <DocSecurity>0</DocSecurity>
  <Lines>150</Lines>
  <Paragraphs>42</Paragraphs>
  <ScaleCrop>false</ScaleCrop>
  <Company/>
  <LinksUpToDate>false</LinksUpToDate>
  <CharactersWithSpaces>21247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WAGNER_CV.rtf</dc:title>
  <dc:subject/>
  <dc:creator>Orlando</dc:creator>
  <cp:keywords/>
  <cp:lastModifiedBy>Julie Wolf</cp:lastModifiedBy>
  <cp:revision>2</cp:revision>
  <dcterms:created xsi:type="dcterms:W3CDTF">2025-09-09T20:41:00Z</dcterms:created>
  <dcterms:modified xsi:type="dcterms:W3CDTF">2025-09-09T20:41:00Z</dcterms:modified>
</cp:coreProperties>
</file>